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E8" w:rsidRPr="00AC2BBC" w:rsidRDefault="005243E8" w:rsidP="00621A72"/>
    <w:p w:rsidR="005243E8" w:rsidRPr="00AC2BBC" w:rsidRDefault="005243E8" w:rsidP="00621A72"/>
    <w:p w:rsidR="005243E8" w:rsidRPr="00AC2BBC" w:rsidRDefault="00885A5B" w:rsidP="00621A72">
      <w:r>
        <w:rPr>
          <w:noProof/>
        </w:rPr>
        <w:pict>
          <v:shapetype id="_x0000_t202" coordsize="21600,21600" o:spt="202" path="m,l,21600r21600,l21600,xe">
            <v:stroke joinstyle="miter"/>
            <v:path gradientshapeok="t" o:connecttype="rect"/>
          </v:shapetype>
          <v:shape id="Szövegdoboz 4" o:spid="_x0000_s1026" type="#_x0000_t202" style="position:absolute;margin-left:17.85pt;margin-top:121.5pt;width:560.1pt;height:315.5pt;z-index:251659264;visibility:visible;mso-wrap-style:square;mso-width-percent:941;mso-wrap-distance-left:9pt;mso-wrap-distance-top:0;mso-wrap-distance-right:9pt;mso-wrap-distance-bottom:0;mso-position-horizontal:absolute;mso-position-horizontal-relative:page;mso-position-vertical:absolute;mso-position-vertical-relative:page;mso-width-percent:94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" filled="f" stroked="f" strokeweight=".5pt">
            <v:textbox inset="126pt,0,54pt,0">
              <w:txbxContent>
                <w:p w:rsidR="00FF2DB9" w:rsidRDefault="00FF2DB9" w:rsidP="005243E8">
                  <w:pPr>
                    <w:ind w:left="-1418"/>
                    <w:jc w:val="center"/>
                    <w:rPr>
                      <w:caps/>
                      <w:color w:val="404040" w:themeColor="text1" w:themeTint="BF"/>
                      <w:sz w:val="96"/>
                      <w:szCs w:val="72"/>
                    </w:rPr>
                  </w:pPr>
                  <w:r>
                    <w:rPr>
                      <w:caps/>
                      <w:color w:val="404040" w:themeColor="text1" w:themeTint="BF"/>
                      <w:sz w:val="96"/>
                      <w:szCs w:val="72"/>
                    </w:rPr>
                    <w:t>belső</w:t>
                  </w:r>
                </w:p>
                <w:p w:rsidR="00FF2DB9" w:rsidRDefault="00FF2DB9" w:rsidP="005243E8">
                  <w:pPr>
                    <w:ind w:left="-1418"/>
                    <w:jc w:val="center"/>
                    <w:rPr>
                      <w:caps/>
                      <w:color w:val="404040" w:themeColor="text1" w:themeTint="BF"/>
                      <w:sz w:val="96"/>
                      <w:szCs w:val="72"/>
                    </w:rPr>
                  </w:pPr>
                  <w:r w:rsidRPr="00F9506D">
                    <w:rPr>
                      <w:caps/>
                      <w:color w:val="404040" w:themeColor="text1" w:themeTint="BF"/>
                      <w:sz w:val="96"/>
                      <w:szCs w:val="72"/>
                    </w:rPr>
                    <w:t xml:space="preserve">Adatkezelési </w:t>
                  </w:r>
                  <w:r>
                    <w:rPr>
                      <w:caps/>
                      <w:color w:val="404040" w:themeColor="text1" w:themeTint="BF"/>
                      <w:sz w:val="96"/>
                      <w:szCs w:val="72"/>
                    </w:rPr>
                    <w:t>szabÁlyzat</w:t>
                  </w:r>
                </w:p>
                <w:p w:rsidR="00D624CD" w:rsidRPr="00F9506D" w:rsidRDefault="00D624CD" w:rsidP="005243E8">
                  <w:pPr>
                    <w:ind w:left="-1418"/>
                    <w:jc w:val="center"/>
                    <w:rPr>
                      <w:caps/>
                      <w:color w:val="404040" w:themeColor="text1" w:themeTint="BF"/>
                      <w:sz w:val="96"/>
                      <w:szCs w:val="72"/>
                    </w:rPr>
                  </w:pPr>
                </w:p>
                <w:p w:rsidR="00FF2DB9" w:rsidRPr="005243E8" w:rsidRDefault="00FF2DB9" w:rsidP="005243E8">
                  <w:pPr>
                    <w:ind w:left="-1418"/>
                    <w:jc w:val="center"/>
                    <w:rPr>
                      <w:caps/>
                      <w:color w:val="404040" w:themeColor="text1" w:themeTint="BF"/>
                      <w:sz w:val="56"/>
                      <w:szCs w:val="72"/>
                    </w:rPr>
                  </w:pPr>
                  <w:r w:rsidRPr="00872DF2">
                    <w:rPr>
                      <w:caps/>
                      <w:color w:val="404040" w:themeColor="text1" w:themeTint="BF"/>
                      <w:sz w:val="56"/>
                      <w:szCs w:val="72"/>
                    </w:rPr>
                    <w:t>szegána kft.</w:t>
                  </w:r>
                </w:p>
              </w:txbxContent>
            </v:textbox>
            <w10:wrap type="square" anchorx="page" anchory="page"/>
          </v:shape>
        </w:pict>
      </w:r>
    </w:p>
    <w:p w:rsidR="005243E8" w:rsidRPr="00AC2BBC" w:rsidRDefault="005243E8" w:rsidP="00621A72">
      <w:pPr>
        <w:pStyle w:val="Standard"/>
        <w:spacing w:after="0"/>
        <w:jc w:val="both"/>
        <w:rPr>
          <w:color w:val="5B9BD5"/>
          <w:sz w:val="28"/>
          <w:szCs w:val="28"/>
        </w:rPr>
      </w:pPr>
    </w:p>
    <w:p w:rsidR="005243E8" w:rsidRPr="00AC2BBC" w:rsidRDefault="005243E8" w:rsidP="00621A72">
      <w:pPr>
        <w:pStyle w:val="Standard"/>
        <w:spacing w:after="0"/>
        <w:jc w:val="both"/>
        <w:rPr>
          <w:color w:val="5B9BD5"/>
          <w:sz w:val="28"/>
          <w:szCs w:val="28"/>
        </w:rPr>
      </w:pPr>
    </w:p>
    <w:p w:rsidR="005243E8" w:rsidRPr="00AC2BBC" w:rsidRDefault="005243E8" w:rsidP="00621A72">
      <w:pPr>
        <w:pStyle w:val="Standard"/>
        <w:spacing w:after="0"/>
        <w:jc w:val="both"/>
        <w:rPr>
          <w:rFonts w:ascii="Arial" w:hAnsi="Arial" w:cs="Arial"/>
          <w:b/>
          <w:sz w:val="28"/>
        </w:rPr>
      </w:pPr>
    </w:p>
    <w:p w:rsidR="005243E8" w:rsidRPr="00AC2BBC" w:rsidRDefault="00885A5B" w:rsidP="00621A72">
      <w:pPr>
        <w:jc w:val="both"/>
      </w:pPr>
      <w:r>
        <w:rPr>
          <w:rFonts w:asciiTheme="minorHAnsi" w:eastAsiaTheme="minorEastAsia" w:hAnsiTheme="minorHAnsi" w:cstheme="minorBidi"/>
          <w:noProof/>
        </w:rPr>
        <w:pict>
          <v:shape id="Szövegdoboz 2" o:spid="_x0000_s1027" type="#_x0000_t202" style="position:absolute;left:0;text-align:left;margin-left:17.85pt;margin-top:662.7pt;width:560pt;height:76.85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" filled="f" stroked="f" strokeweight=".5pt">
            <v:textbox inset="126pt,0,54pt,0">
              <w:txbxContent>
                <w:p w:rsidR="00FF2DB9" w:rsidRPr="00D8374F" w:rsidRDefault="00FF2DB9" w:rsidP="005243E8">
                  <w:pPr>
                    <w:pStyle w:val="Nincstrkz"/>
                    <w:ind w:left="-567"/>
                    <w:rPr>
                      <w:rFonts w:ascii="Arial" w:hAnsi="Arial" w:cs="Arial"/>
                      <w:b/>
                      <w:color w:val="404040" w:themeColor="text1" w:themeTint="BF"/>
                      <w:sz w:val="32"/>
                      <w:szCs w:val="28"/>
                    </w:rPr>
                  </w:pPr>
                  <w:r w:rsidRPr="00D8374F">
                    <w:rPr>
                      <w:rFonts w:ascii="Arial" w:hAnsi="Arial" w:cs="Arial"/>
                      <w:b/>
                      <w:color w:val="404040" w:themeColor="text1" w:themeTint="BF"/>
                      <w:sz w:val="32"/>
                      <w:szCs w:val="28"/>
                    </w:rPr>
                    <w:t>2018. május 1.</w:t>
                  </w:r>
                </w:p>
                <w:p w:rsidR="00FF2DB9" w:rsidRPr="00F9506D" w:rsidRDefault="00FF2DB9" w:rsidP="005243E8">
                  <w:pPr>
                    <w:pStyle w:val="Nincstrkz"/>
                    <w:jc w:val="right"/>
                    <w:rPr>
                      <w:rFonts w:ascii="Arial" w:hAnsi="Arial" w:cs="Arial"/>
                      <w:b/>
                      <w:color w:val="404040" w:themeColor="text1" w:themeTint="BF"/>
                      <w:sz w:val="32"/>
                      <w:szCs w:val="28"/>
                    </w:rPr>
                  </w:pPr>
                  <w:r w:rsidRPr="00F9506D">
                    <w:rPr>
                      <w:rFonts w:ascii="Arial" w:hAnsi="Arial" w:cs="Arial"/>
                      <w:b/>
                      <w:color w:val="404040" w:themeColor="text1" w:themeTint="BF"/>
                      <w:sz w:val="32"/>
                      <w:szCs w:val="28"/>
                    </w:rPr>
                    <w:t>Dr. Juhász Péter</w:t>
                  </w:r>
                </w:p>
                <w:p w:rsidR="00FF2DB9" w:rsidRPr="00F9506D" w:rsidRDefault="00FF2DB9" w:rsidP="001E7C6B">
                  <w:pPr>
                    <w:pStyle w:val="Nincstrkz"/>
                    <w:jc w:val="right"/>
                    <w:rPr>
                      <w:rFonts w:ascii="Arial" w:hAnsi="Arial" w:cs="Arial"/>
                      <w:b/>
                      <w:color w:val="404040" w:themeColor="text1" w:themeTint="BF"/>
                      <w:sz w:val="32"/>
                      <w:szCs w:val="28"/>
                    </w:rPr>
                  </w:pPr>
                  <w:r w:rsidRPr="00F9506D">
                    <w:rPr>
                      <w:rFonts w:ascii="Arial" w:hAnsi="Arial" w:cs="Arial"/>
                      <w:b/>
                      <w:color w:val="404040" w:themeColor="text1" w:themeTint="BF"/>
                      <w:sz w:val="32"/>
                      <w:szCs w:val="28"/>
                    </w:rPr>
                    <w:t>ügyvéd</w:t>
                  </w:r>
                </w:p>
              </w:txbxContent>
            </v:textbox>
            <w10:wrap type="square" anchorx="page" anchory="page"/>
          </v:shape>
        </w:pict>
      </w:r>
    </w:p>
    <w:p w:rsidR="001E7C6B" w:rsidRPr="00AC2BBC" w:rsidRDefault="001E7C6B" w:rsidP="00621A72">
      <w:pPr>
        <w:jc w:val="both"/>
      </w:pPr>
    </w:p>
    <w:p w:rsidR="001E7C6B" w:rsidRPr="00AC2BBC" w:rsidRDefault="001E7C6B" w:rsidP="00621A72">
      <w:pPr>
        <w:jc w:val="both"/>
      </w:pPr>
    </w:p>
    <w:p w:rsidR="001E7C6B" w:rsidRPr="00AC2BBC" w:rsidRDefault="001E7C6B" w:rsidP="00621A72">
      <w:pPr>
        <w:jc w:val="both"/>
      </w:pPr>
    </w:p>
    <w:p w:rsidR="001E7C6B" w:rsidRPr="00AC2BBC" w:rsidRDefault="001E7C6B" w:rsidP="00621A72">
      <w:pPr>
        <w:jc w:val="both"/>
      </w:pPr>
    </w:p>
    <w:p w:rsidR="001E7C6B" w:rsidRPr="00AC2BBC" w:rsidRDefault="001E7C6B" w:rsidP="00621A72">
      <w:pPr>
        <w:jc w:val="both"/>
        <w:rPr>
          <w:rFonts w:eastAsia="Times New Roman"/>
          <w:b/>
          <w:bCs/>
          <w:color w:val="000000"/>
          <w:shd w:val="clear" w:color="auto" w:fill="FFFF00"/>
        </w:rPr>
        <w:sectPr w:rsidR="001E7C6B" w:rsidRPr="00AC2BBC" w:rsidSect="005A064E">
          <w:headerReference w:type="default" r:id="rId8"/>
          <w:footerReference w:type="default" r:id="rId9"/>
          <w:pgSz w:w="11909" w:h="16834"/>
          <w:pgMar w:top="1440" w:right="1440" w:bottom="1440" w:left="1440" w:header="0" w:footer="708" w:gutter="0"/>
          <w:pgNumType w:start="1"/>
          <w:cols w:space="708"/>
          <w:titlePg/>
          <w:docGrid w:linePitch="299"/>
        </w:sectPr>
      </w:pPr>
    </w:p>
    <w:sdt>
      <w:sdtPr>
        <w:rPr>
          <w:rFonts w:ascii="Arial" w:eastAsia="Arial" w:hAnsi="Arial" w:cs="Arial"/>
          <w:color w:val="auto"/>
          <w:sz w:val="22"/>
          <w:szCs w:val="22"/>
        </w:rPr>
        <w:id w:val="886222390"/>
        <w:docPartObj>
          <w:docPartGallery w:val="Table of Contents"/>
          <w:docPartUnique/>
        </w:docPartObj>
      </w:sdtPr>
      <w:sdtEndPr>
        <w:rPr>
          <w:b/>
          <w:bCs/>
        </w:rPr>
      </w:sdtEndPr>
      <w:sdtContent>
        <w:p w:rsidR="00AA536C" w:rsidRPr="00AC2BBC" w:rsidRDefault="00AA536C" w:rsidP="00621A72">
          <w:pPr>
            <w:pStyle w:val="Tartalomjegyzkcmsora"/>
            <w:tabs>
              <w:tab w:val="left" w:pos="1560"/>
            </w:tabs>
            <w:spacing w:before="0"/>
          </w:pPr>
          <w:r w:rsidRPr="00AC2BBC">
            <w:t>Tartalomjegyzék</w:t>
          </w:r>
        </w:p>
        <w:p w:rsidR="009D3B5B" w:rsidRDefault="007A113E">
          <w:pPr>
            <w:pStyle w:val="TJ1"/>
            <w:tabs>
              <w:tab w:val="right" w:leader="dot" w:pos="9019"/>
            </w:tabs>
            <w:rPr>
              <w:rFonts w:asciiTheme="minorHAnsi" w:eastAsiaTheme="minorEastAsia" w:hAnsiTheme="minorHAnsi" w:cstheme="minorBidi"/>
              <w:noProof/>
            </w:rPr>
          </w:pPr>
          <w:r w:rsidRPr="00AC2BBC">
            <w:rPr>
              <w:b/>
              <w:bCs/>
            </w:rPr>
            <w:fldChar w:fldCharType="begin"/>
          </w:r>
          <w:r w:rsidR="00AA536C" w:rsidRPr="00AC2BBC">
            <w:rPr>
              <w:b/>
              <w:bCs/>
            </w:rPr>
            <w:instrText xml:space="preserve"> TOC \o "1-3" \h \z \u </w:instrText>
          </w:r>
          <w:r w:rsidRPr="00AC2BBC">
            <w:rPr>
              <w:b/>
              <w:bCs/>
            </w:rPr>
            <w:fldChar w:fldCharType="separate"/>
          </w:r>
          <w:hyperlink w:anchor="_Toc42765800" w:history="1">
            <w:r w:rsidR="009D3B5B" w:rsidRPr="00963935">
              <w:rPr>
                <w:rStyle w:val="Hiperhivatkozs"/>
                <w:b/>
                <w:noProof/>
              </w:rPr>
              <w:t>Bevezető</w:t>
            </w:r>
            <w:r w:rsidR="009D3B5B">
              <w:rPr>
                <w:noProof/>
                <w:webHidden/>
              </w:rPr>
              <w:tab/>
            </w:r>
            <w:r w:rsidR="009D3B5B">
              <w:rPr>
                <w:noProof/>
                <w:webHidden/>
              </w:rPr>
              <w:fldChar w:fldCharType="begin"/>
            </w:r>
            <w:r w:rsidR="009D3B5B">
              <w:rPr>
                <w:noProof/>
                <w:webHidden/>
              </w:rPr>
              <w:instrText xml:space="preserve"> PAGEREF _Toc42765800 \h </w:instrText>
            </w:r>
            <w:r w:rsidR="009D3B5B">
              <w:rPr>
                <w:noProof/>
                <w:webHidden/>
              </w:rPr>
            </w:r>
            <w:r w:rsidR="009D3B5B">
              <w:rPr>
                <w:noProof/>
                <w:webHidden/>
              </w:rPr>
              <w:fldChar w:fldCharType="separate"/>
            </w:r>
            <w:r w:rsidR="009D3B5B">
              <w:rPr>
                <w:noProof/>
                <w:webHidden/>
              </w:rPr>
              <w:t>1</w:t>
            </w:r>
            <w:r w:rsidR="009D3B5B">
              <w:rPr>
                <w:noProof/>
                <w:webHidden/>
              </w:rPr>
              <w:fldChar w:fldCharType="end"/>
            </w:r>
          </w:hyperlink>
        </w:p>
        <w:p w:rsidR="009D3B5B" w:rsidRDefault="00885A5B">
          <w:pPr>
            <w:pStyle w:val="TJ1"/>
            <w:tabs>
              <w:tab w:val="right" w:leader="dot" w:pos="9019"/>
            </w:tabs>
            <w:rPr>
              <w:rFonts w:asciiTheme="minorHAnsi" w:eastAsiaTheme="minorEastAsia" w:hAnsiTheme="minorHAnsi" w:cstheme="minorBidi"/>
              <w:noProof/>
            </w:rPr>
          </w:pPr>
          <w:hyperlink w:anchor="_Toc42765801" w:history="1">
            <w:r w:rsidR="009D3B5B" w:rsidRPr="00963935">
              <w:rPr>
                <w:rStyle w:val="Hiperhivatkozs"/>
                <w:b/>
                <w:noProof/>
              </w:rPr>
              <w:t>Munkaviszonnyal kapcsolatos adatkezelések</w:t>
            </w:r>
            <w:r w:rsidR="009D3B5B">
              <w:rPr>
                <w:noProof/>
                <w:webHidden/>
              </w:rPr>
              <w:tab/>
            </w:r>
            <w:r w:rsidR="009D3B5B">
              <w:rPr>
                <w:noProof/>
                <w:webHidden/>
              </w:rPr>
              <w:fldChar w:fldCharType="begin"/>
            </w:r>
            <w:r w:rsidR="009D3B5B">
              <w:rPr>
                <w:noProof/>
                <w:webHidden/>
              </w:rPr>
              <w:instrText xml:space="preserve"> PAGEREF _Toc42765801 \h </w:instrText>
            </w:r>
            <w:r w:rsidR="009D3B5B">
              <w:rPr>
                <w:noProof/>
                <w:webHidden/>
              </w:rPr>
            </w:r>
            <w:r w:rsidR="009D3B5B">
              <w:rPr>
                <w:noProof/>
                <w:webHidden/>
              </w:rPr>
              <w:fldChar w:fldCharType="separate"/>
            </w:r>
            <w:r w:rsidR="009D3B5B">
              <w:rPr>
                <w:noProof/>
                <w:webHidden/>
              </w:rPr>
              <w:t>3</w:t>
            </w:r>
            <w:r w:rsidR="009D3B5B">
              <w:rPr>
                <w:noProof/>
                <w:webHidden/>
              </w:rPr>
              <w:fldChar w:fldCharType="end"/>
            </w:r>
          </w:hyperlink>
        </w:p>
        <w:p w:rsidR="009D3B5B" w:rsidRDefault="00885A5B">
          <w:pPr>
            <w:pStyle w:val="TJ1"/>
            <w:tabs>
              <w:tab w:val="right" w:leader="dot" w:pos="9019"/>
            </w:tabs>
            <w:rPr>
              <w:rFonts w:asciiTheme="minorHAnsi" w:eastAsiaTheme="minorEastAsia" w:hAnsiTheme="minorHAnsi" w:cstheme="minorBidi"/>
              <w:noProof/>
            </w:rPr>
          </w:pPr>
          <w:hyperlink w:anchor="_Toc42765802" w:history="1">
            <w:r w:rsidR="009D3B5B" w:rsidRPr="00963935">
              <w:rPr>
                <w:rStyle w:val="Hiperhivatkozs"/>
                <w:b/>
                <w:noProof/>
              </w:rPr>
              <w:t>Az adatkezeléshez szükséges előzetes tájékoztatás</w:t>
            </w:r>
            <w:r w:rsidR="009D3B5B">
              <w:rPr>
                <w:noProof/>
                <w:webHidden/>
              </w:rPr>
              <w:tab/>
            </w:r>
            <w:r w:rsidR="009D3B5B">
              <w:rPr>
                <w:noProof/>
                <w:webHidden/>
              </w:rPr>
              <w:fldChar w:fldCharType="begin"/>
            </w:r>
            <w:r w:rsidR="009D3B5B">
              <w:rPr>
                <w:noProof/>
                <w:webHidden/>
              </w:rPr>
              <w:instrText xml:space="preserve"> PAGEREF _Toc42765802 \h </w:instrText>
            </w:r>
            <w:r w:rsidR="009D3B5B">
              <w:rPr>
                <w:noProof/>
                <w:webHidden/>
              </w:rPr>
            </w:r>
            <w:r w:rsidR="009D3B5B">
              <w:rPr>
                <w:noProof/>
                <w:webHidden/>
              </w:rPr>
              <w:fldChar w:fldCharType="separate"/>
            </w:r>
            <w:r w:rsidR="009D3B5B">
              <w:rPr>
                <w:noProof/>
                <w:webHidden/>
              </w:rPr>
              <w:t>8</w:t>
            </w:r>
            <w:r w:rsidR="009D3B5B">
              <w:rPr>
                <w:noProof/>
                <w:webHidden/>
              </w:rPr>
              <w:fldChar w:fldCharType="end"/>
            </w:r>
          </w:hyperlink>
        </w:p>
        <w:p w:rsidR="009D3B5B" w:rsidRDefault="00885A5B">
          <w:pPr>
            <w:pStyle w:val="TJ1"/>
            <w:tabs>
              <w:tab w:val="right" w:leader="dot" w:pos="9019"/>
            </w:tabs>
            <w:rPr>
              <w:rFonts w:asciiTheme="minorHAnsi" w:eastAsiaTheme="minorEastAsia" w:hAnsiTheme="minorHAnsi" w:cstheme="minorBidi"/>
              <w:noProof/>
            </w:rPr>
          </w:pPr>
          <w:hyperlink w:anchor="_Toc42765803" w:history="1">
            <w:r w:rsidR="009D3B5B" w:rsidRPr="00963935">
              <w:rPr>
                <w:rStyle w:val="Hiperhivatkozs"/>
                <w:b/>
                <w:noProof/>
              </w:rPr>
              <w:t>Az adatkezelés jogalapja</w:t>
            </w:r>
            <w:r w:rsidR="009D3B5B">
              <w:rPr>
                <w:noProof/>
                <w:webHidden/>
              </w:rPr>
              <w:tab/>
            </w:r>
            <w:r w:rsidR="009D3B5B">
              <w:rPr>
                <w:noProof/>
                <w:webHidden/>
              </w:rPr>
              <w:fldChar w:fldCharType="begin"/>
            </w:r>
            <w:r w:rsidR="009D3B5B">
              <w:rPr>
                <w:noProof/>
                <w:webHidden/>
              </w:rPr>
              <w:instrText xml:space="preserve"> PAGEREF _Toc42765803 \h </w:instrText>
            </w:r>
            <w:r w:rsidR="009D3B5B">
              <w:rPr>
                <w:noProof/>
                <w:webHidden/>
              </w:rPr>
            </w:r>
            <w:r w:rsidR="009D3B5B">
              <w:rPr>
                <w:noProof/>
                <w:webHidden/>
              </w:rPr>
              <w:fldChar w:fldCharType="separate"/>
            </w:r>
            <w:r w:rsidR="009D3B5B">
              <w:rPr>
                <w:noProof/>
                <w:webHidden/>
              </w:rPr>
              <w:t>12</w:t>
            </w:r>
            <w:r w:rsidR="009D3B5B">
              <w:rPr>
                <w:noProof/>
                <w:webHidden/>
              </w:rPr>
              <w:fldChar w:fldCharType="end"/>
            </w:r>
          </w:hyperlink>
        </w:p>
        <w:p w:rsidR="009D3B5B" w:rsidRDefault="00885A5B">
          <w:pPr>
            <w:pStyle w:val="TJ1"/>
            <w:tabs>
              <w:tab w:val="right" w:leader="dot" w:pos="9019"/>
            </w:tabs>
            <w:rPr>
              <w:rFonts w:asciiTheme="minorHAnsi" w:eastAsiaTheme="minorEastAsia" w:hAnsiTheme="minorHAnsi" w:cstheme="minorBidi"/>
              <w:noProof/>
            </w:rPr>
          </w:pPr>
          <w:hyperlink w:anchor="_Toc42765804" w:history="1">
            <w:r w:rsidR="009D3B5B" w:rsidRPr="00963935">
              <w:rPr>
                <w:rStyle w:val="Hiperhivatkozs"/>
                <w:b/>
                <w:noProof/>
              </w:rPr>
              <w:t>Jogok, amelyek megilletik a közreműködőket, akiknek a személyes adatait kezelik az adatkezelés során</w:t>
            </w:r>
            <w:r w:rsidR="009D3B5B">
              <w:rPr>
                <w:noProof/>
                <w:webHidden/>
              </w:rPr>
              <w:tab/>
            </w:r>
            <w:r w:rsidR="009D3B5B">
              <w:rPr>
                <w:noProof/>
                <w:webHidden/>
              </w:rPr>
              <w:fldChar w:fldCharType="begin"/>
            </w:r>
            <w:r w:rsidR="009D3B5B">
              <w:rPr>
                <w:noProof/>
                <w:webHidden/>
              </w:rPr>
              <w:instrText xml:space="preserve"> PAGEREF _Toc42765804 \h </w:instrText>
            </w:r>
            <w:r w:rsidR="009D3B5B">
              <w:rPr>
                <w:noProof/>
                <w:webHidden/>
              </w:rPr>
            </w:r>
            <w:r w:rsidR="009D3B5B">
              <w:rPr>
                <w:noProof/>
                <w:webHidden/>
              </w:rPr>
              <w:fldChar w:fldCharType="separate"/>
            </w:r>
            <w:r w:rsidR="009D3B5B">
              <w:rPr>
                <w:noProof/>
                <w:webHidden/>
              </w:rPr>
              <w:t>16</w:t>
            </w:r>
            <w:r w:rsidR="009D3B5B">
              <w:rPr>
                <w:noProof/>
                <w:webHidden/>
              </w:rPr>
              <w:fldChar w:fldCharType="end"/>
            </w:r>
          </w:hyperlink>
        </w:p>
        <w:p w:rsidR="009D3B5B" w:rsidRDefault="00885A5B">
          <w:pPr>
            <w:pStyle w:val="TJ1"/>
            <w:tabs>
              <w:tab w:val="right" w:leader="dot" w:pos="9019"/>
            </w:tabs>
            <w:rPr>
              <w:rFonts w:asciiTheme="minorHAnsi" w:eastAsiaTheme="minorEastAsia" w:hAnsiTheme="minorHAnsi" w:cstheme="minorBidi"/>
              <w:noProof/>
            </w:rPr>
          </w:pPr>
          <w:hyperlink w:anchor="_Toc42765805" w:history="1">
            <w:r w:rsidR="009D3B5B" w:rsidRPr="00963935">
              <w:rPr>
                <w:rStyle w:val="Hiperhivatkozs"/>
                <w:b/>
                <w:noProof/>
              </w:rPr>
              <w:t>Adatbiztonsági intézkedések</w:t>
            </w:r>
            <w:r w:rsidR="009D3B5B">
              <w:rPr>
                <w:noProof/>
                <w:webHidden/>
              </w:rPr>
              <w:tab/>
            </w:r>
            <w:r w:rsidR="009D3B5B">
              <w:rPr>
                <w:noProof/>
                <w:webHidden/>
              </w:rPr>
              <w:fldChar w:fldCharType="begin"/>
            </w:r>
            <w:r w:rsidR="009D3B5B">
              <w:rPr>
                <w:noProof/>
                <w:webHidden/>
              </w:rPr>
              <w:instrText xml:space="preserve"> PAGEREF _Toc42765805 \h </w:instrText>
            </w:r>
            <w:r w:rsidR="009D3B5B">
              <w:rPr>
                <w:noProof/>
                <w:webHidden/>
              </w:rPr>
            </w:r>
            <w:r w:rsidR="009D3B5B">
              <w:rPr>
                <w:noProof/>
                <w:webHidden/>
              </w:rPr>
              <w:fldChar w:fldCharType="separate"/>
            </w:r>
            <w:r w:rsidR="009D3B5B">
              <w:rPr>
                <w:noProof/>
                <w:webHidden/>
              </w:rPr>
              <w:t>22</w:t>
            </w:r>
            <w:r w:rsidR="009D3B5B">
              <w:rPr>
                <w:noProof/>
                <w:webHidden/>
              </w:rPr>
              <w:fldChar w:fldCharType="end"/>
            </w:r>
          </w:hyperlink>
        </w:p>
        <w:p w:rsidR="009D3B5B" w:rsidRDefault="00885A5B">
          <w:pPr>
            <w:pStyle w:val="TJ1"/>
            <w:tabs>
              <w:tab w:val="right" w:leader="dot" w:pos="9019"/>
            </w:tabs>
            <w:rPr>
              <w:rFonts w:asciiTheme="minorHAnsi" w:eastAsiaTheme="minorEastAsia" w:hAnsiTheme="minorHAnsi" w:cstheme="minorBidi"/>
              <w:noProof/>
            </w:rPr>
          </w:pPr>
          <w:hyperlink w:anchor="_Toc42765806" w:history="1">
            <w:r w:rsidR="009D3B5B" w:rsidRPr="00963935">
              <w:rPr>
                <w:rStyle w:val="Hiperhivatkozs"/>
                <w:b/>
                <w:noProof/>
              </w:rPr>
              <w:t>Adatvédelmi incidens</w:t>
            </w:r>
            <w:r w:rsidR="009D3B5B">
              <w:rPr>
                <w:noProof/>
                <w:webHidden/>
              </w:rPr>
              <w:tab/>
            </w:r>
            <w:r w:rsidR="009D3B5B">
              <w:rPr>
                <w:noProof/>
                <w:webHidden/>
              </w:rPr>
              <w:fldChar w:fldCharType="begin"/>
            </w:r>
            <w:r w:rsidR="009D3B5B">
              <w:rPr>
                <w:noProof/>
                <w:webHidden/>
              </w:rPr>
              <w:instrText xml:space="preserve"> PAGEREF _Toc42765806 \h </w:instrText>
            </w:r>
            <w:r w:rsidR="009D3B5B">
              <w:rPr>
                <w:noProof/>
                <w:webHidden/>
              </w:rPr>
            </w:r>
            <w:r w:rsidR="009D3B5B">
              <w:rPr>
                <w:noProof/>
                <w:webHidden/>
              </w:rPr>
              <w:fldChar w:fldCharType="separate"/>
            </w:r>
            <w:r w:rsidR="009D3B5B">
              <w:rPr>
                <w:noProof/>
                <w:webHidden/>
              </w:rPr>
              <w:t>23</w:t>
            </w:r>
            <w:r w:rsidR="009D3B5B">
              <w:rPr>
                <w:noProof/>
                <w:webHidden/>
              </w:rPr>
              <w:fldChar w:fldCharType="end"/>
            </w:r>
          </w:hyperlink>
        </w:p>
        <w:p w:rsidR="009D3B5B" w:rsidRDefault="00885A5B">
          <w:pPr>
            <w:pStyle w:val="TJ1"/>
            <w:tabs>
              <w:tab w:val="right" w:leader="dot" w:pos="9019"/>
            </w:tabs>
            <w:rPr>
              <w:rFonts w:asciiTheme="minorHAnsi" w:eastAsiaTheme="minorEastAsia" w:hAnsiTheme="minorHAnsi" w:cstheme="minorBidi"/>
              <w:noProof/>
            </w:rPr>
          </w:pPr>
          <w:hyperlink w:anchor="_Toc42765807" w:history="1">
            <w:r w:rsidR="009D3B5B" w:rsidRPr="00963935">
              <w:rPr>
                <w:rStyle w:val="Hiperhivatkozs"/>
                <w:b/>
                <w:noProof/>
              </w:rPr>
              <w:t>Adatvédelmi hatásvizsgálat</w:t>
            </w:r>
            <w:r w:rsidR="009D3B5B">
              <w:rPr>
                <w:noProof/>
                <w:webHidden/>
              </w:rPr>
              <w:tab/>
            </w:r>
            <w:r w:rsidR="009D3B5B">
              <w:rPr>
                <w:noProof/>
                <w:webHidden/>
              </w:rPr>
              <w:fldChar w:fldCharType="begin"/>
            </w:r>
            <w:r w:rsidR="009D3B5B">
              <w:rPr>
                <w:noProof/>
                <w:webHidden/>
              </w:rPr>
              <w:instrText xml:space="preserve"> PAGEREF _Toc42765807 \h </w:instrText>
            </w:r>
            <w:r w:rsidR="009D3B5B">
              <w:rPr>
                <w:noProof/>
                <w:webHidden/>
              </w:rPr>
            </w:r>
            <w:r w:rsidR="009D3B5B">
              <w:rPr>
                <w:noProof/>
                <w:webHidden/>
              </w:rPr>
              <w:fldChar w:fldCharType="separate"/>
            </w:r>
            <w:r w:rsidR="009D3B5B">
              <w:rPr>
                <w:noProof/>
                <w:webHidden/>
              </w:rPr>
              <w:t>24</w:t>
            </w:r>
            <w:r w:rsidR="009D3B5B">
              <w:rPr>
                <w:noProof/>
                <w:webHidden/>
              </w:rPr>
              <w:fldChar w:fldCharType="end"/>
            </w:r>
          </w:hyperlink>
        </w:p>
        <w:p w:rsidR="009D3B5B" w:rsidRDefault="00885A5B">
          <w:pPr>
            <w:pStyle w:val="TJ1"/>
            <w:tabs>
              <w:tab w:val="right" w:leader="dot" w:pos="9019"/>
            </w:tabs>
            <w:rPr>
              <w:rFonts w:asciiTheme="minorHAnsi" w:eastAsiaTheme="minorEastAsia" w:hAnsiTheme="minorHAnsi" w:cstheme="minorBidi"/>
              <w:noProof/>
            </w:rPr>
          </w:pPr>
          <w:hyperlink w:anchor="_Toc42765808" w:history="1">
            <w:r w:rsidR="009D3B5B" w:rsidRPr="00963935">
              <w:rPr>
                <w:rStyle w:val="Hiperhivatkozs"/>
                <w:b/>
                <w:noProof/>
              </w:rPr>
              <w:t>Adatvédelmi tisztviselő</w:t>
            </w:r>
            <w:r w:rsidR="009D3B5B">
              <w:rPr>
                <w:noProof/>
                <w:webHidden/>
              </w:rPr>
              <w:tab/>
            </w:r>
            <w:r w:rsidR="009D3B5B">
              <w:rPr>
                <w:noProof/>
                <w:webHidden/>
              </w:rPr>
              <w:fldChar w:fldCharType="begin"/>
            </w:r>
            <w:r w:rsidR="009D3B5B">
              <w:rPr>
                <w:noProof/>
                <w:webHidden/>
              </w:rPr>
              <w:instrText xml:space="preserve"> PAGEREF _Toc42765808 \h </w:instrText>
            </w:r>
            <w:r w:rsidR="009D3B5B">
              <w:rPr>
                <w:noProof/>
                <w:webHidden/>
              </w:rPr>
            </w:r>
            <w:r w:rsidR="009D3B5B">
              <w:rPr>
                <w:noProof/>
                <w:webHidden/>
              </w:rPr>
              <w:fldChar w:fldCharType="separate"/>
            </w:r>
            <w:r w:rsidR="009D3B5B">
              <w:rPr>
                <w:noProof/>
                <w:webHidden/>
              </w:rPr>
              <w:t>25</w:t>
            </w:r>
            <w:r w:rsidR="009D3B5B">
              <w:rPr>
                <w:noProof/>
                <w:webHidden/>
              </w:rPr>
              <w:fldChar w:fldCharType="end"/>
            </w:r>
          </w:hyperlink>
        </w:p>
        <w:p w:rsidR="009D3B5B" w:rsidRDefault="00885A5B">
          <w:pPr>
            <w:pStyle w:val="TJ1"/>
            <w:tabs>
              <w:tab w:val="right" w:leader="dot" w:pos="9019"/>
            </w:tabs>
            <w:rPr>
              <w:rFonts w:asciiTheme="minorHAnsi" w:eastAsiaTheme="minorEastAsia" w:hAnsiTheme="minorHAnsi" w:cstheme="minorBidi"/>
              <w:noProof/>
            </w:rPr>
          </w:pPr>
          <w:hyperlink w:anchor="_Toc42765809" w:history="1">
            <w:r w:rsidR="009D3B5B" w:rsidRPr="00963935">
              <w:rPr>
                <w:rStyle w:val="Hiperhivatkozs"/>
                <w:b/>
                <w:noProof/>
              </w:rPr>
              <w:t>Titoktartás</w:t>
            </w:r>
            <w:r w:rsidR="009D3B5B">
              <w:rPr>
                <w:noProof/>
                <w:webHidden/>
              </w:rPr>
              <w:tab/>
            </w:r>
            <w:r w:rsidR="009D3B5B">
              <w:rPr>
                <w:noProof/>
                <w:webHidden/>
              </w:rPr>
              <w:fldChar w:fldCharType="begin"/>
            </w:r>
            <w:r w:rsidR="009D3B5B">
              <w:rPr>
                <w:noProof/>
                <w:webHidden/>
              </w:rPr>
              <w:instrText xml:space="preserve"> PAGEREF _Toc42765809 \h </w:instrText>
            </w:r>
            <w:r w:rsidR="009D3B5B">
              <w:rPr>
                <w:noProof/>
                <w:webHidden/>
              </w:rPr>
            </w:r>
            <w:r w:rsidR="009D3B5B">
              <w:rPr>
                <w:noProof/>
                <w:webHidden/>
              </w:rPr>
              <w:fldChar w:fldCharType="separate"/>
            </w:r>
            <w:r w:rsidR="009D3B5B">
              <w:rPr>
                <w:noProof/>
                <w:webHidden/>
              </w:rPr>
              <w:t>27</w:t>
            </w:r>
            <w:r w:rsidR="009D3B5B">
              <w:rPr>
                <w:noProof/>
                <w:webHidden/>
              </w:rPr>
              <w:fldChar w:fldCharType="end"/>
            </w:r>
          </w:hyperlink>
        </w:p>
        <w:p w:rsidR="009D3B5B" w:rsidRDefault="00885A5B">
          <w:pPr>
            <w:pStyle w:val="TJ1"/>
            <w:tabs>
              <w:tab w:val="right" w:leader="dot" w:pos="9019"/>
            </w:tabs>
            <w:rPr>
              <w:rFonts w:asciiTheme="minorHAnsi" w:eastAsiaTheme="minorEastAsia" w:hAnsiTheme="minorHAnsi" w:cstheme="minorBidi"/>
              <w:noProof/>
            </w:rPr>
          </w:pPr>
          <w:hyperlink w:anchor="_Toc42765810" w:history="1">
            <w:r w:rsidR="009D3B5B" w:rsidRPr="00963935">
              <w:rPr>
                <w:rStyle w:val="Hiperhivatkozs"/>
                <w:b/>
                <w:noProof/>
              </w:rPr>
              <w:t>Mellékletek listája</w:t>
            </w:r>
            <w:r w:rsidR="009D3B5B">
              <w:rPr>
                <w:noProof/>
                <w:webHidden/>
              </w:rPr>
              <w:tab/>
            </w:r>
            <w:r w:rsidR="009D3B5B">
              <w:rPr>
                <w:noProof/>
                <w:webHidden/>
              </w:rPr>
              <w:fldChar w:fldCharType="begin"/>
            </w:r>
            <w:r w:rsidR="009D3B5B">
              <w:rPr>
                <w:noProof/>
                <w:webHidden/>
              </w:rPr>
              <w:instrText xml:space="preserve"> PAGEREF _Toc42765810 \h </w:instrText>
            </w:r>
            <w:r w:rsidR="009D3B5B">
              <w:rPr>
                <w:noProof/>
                <w:webHidden/>
              </w:rPr>
            </w:r>
            <w:r w:rsidR="009D3B5B">
              <w:rPr>
                <w:noProof/>
                <w:webHidden/>
              </w:rPr>
              <w:fldChar w:fldCharType="separate"/>
            </w:r>
            <w:r w:rsidR="009D3B5B">
              <w:rPr>
                <w:noProof/>
                <w:webHidden/>
              </w:rPr>
              <w:t>28</w:t>
            </w:r>
            <w:r w:rsidR="009D3B5B">
              <w:rPr>
                <w:noProof/>
                <w:webHidden/>
              </w:rPr>
              <w:fldChar w:fldCharType="end"/>
            </w:r>
          </w:hyperlink>
        </w:p>
        <w:p w:rsidR="009D3B5B" w:rsidRDefault="00885A5B">
          <w:pPr>
            <w:pStyle w:val="TJ2"/>
            <w:tabs>
              <w:tab w:val="right" w:leader="dot" w:pos="9019"/>
            </w:tabs>
            <w:rPr>
              <w:rFonts w:asciiTheme="minorHAnsi" w:eastAsiaTheme="minorEastAsia" w:hAnsiTheme="minorHAnsi" w:cstheme="minorBidi"/>
              <w:noProof/>
            </w:rPr>
          </w:pPr>
          <w:hyperlink w:anchor="_Toc42765811" w:history="1">
            <w:r w:rsidR="009D3B5B" w:rsidRPr="00963935">
              <w:rPr>
                <w:rStyle w:val="Hiperhivatkozs"/>
                <w:b/>
                <w:noProof/>
              </w:rPr>
              <w:t>1. számú melléklet: Definíciók</w:t>
            </w:r>
            <w:r w:rsidR="009D3B5B">
              <w:rPr>
                <w:noProof/>
                <w:webHidden/>
              </w:rPr>
              <w:tab/>
            </w:r>
            <w:r w:rsidR="009D3B5B">
              <w:rPr>
                <w:noProof/>
                <w:webHidden/>
              </w:rPr>
              <w:fldChar w:fldCharType="begin"/>
            </w:r>
            <w:r w:rsidR="009D3B5B">
              <w:rPr>
                <w:noProof/>
                <w:webHidden/>
              </w:rPr>
              <w:instrText xml:space="preserve"> PAGEREF _Toc42765811 \h </w:instrText>
            </w:r>
            <w:r w:rsidR="009D3B5B">
              <w:rPr>
                <w:noProof/>
                <w:webHidden/>
              </w:rPr>
            </w:r>
            <w:r w:rsidR="009D3B5B">
              <w:rPr>
                <w:noProof/>
                <w:webHidden/>
              </w:rPr>
              <w:fldChar w:fldCharType="separate"/>
            </w:r>
            <w:r w:rsidR="009D3B5B">
              <w:rPr>
                <w:noProof/>
                <w:webHidden/>
              </w:rPr>
              <w:t>29</w:t>
            </w:r>
            <w:r w:rsidR="009D3B5B">
              <w:rPr>
                <w:noProof/>
                <w:webHidden/>
              </w:rPr>
              <w:fldChar w:fldCharType="end"/>
            </w:r>
          </w:hyperlink>
        </w:p>
        <w:p w:rsidR="009D3B5B" w:rsidRDefault="00885A5B">
          <w:pPr>
            <w:pStyle w:val="TJ2"/>
            <w:tabs>
              <w:tab w:val="right" w:leader="dot" w:pos="9019"/>
            </w:tabs>
            <w:rPr>
              <w:rFonts w:asciiTheme="minorHAnsi" w:eastAsiaTheme="minorEastAsia" w:hAnsiTheme="minorHAnsi" w:cstheme="minorBidi"/>
              <w:noProof/>
            </w:rPr>
          </w:pPr>
          <w:hyperlink w:anchor="_Toc42765812" w:history="1">
            <w:r w:rsidR="009D3B5B" w:rsidRPr="00963935">
              <w:rPr>
                <w:rStyle w:val="Hiperhivatkozs"/>
                <w:b/>
                <w:noProof/>
              </w:rPr>
              <w:t>2. számú melléklet: Az adatkezelések kapcsán alkalmazott jogszabályok</w:t>
            </w:r>
            <w:r w:rsidR="009D3B5B">
              <w:rPr>
                <w:noProof/>
                <w:webHidden/>
              </w:rPr>
              <w:tab/>
            </w:r>
            <w:r w:rsidR="009D3B5B">
              <w:rPr>
                <w:noProof/>
                <w:webHidden/>
              </w:rPr>
              <w:fldChar w:fldCharType="begin"/>
            </w:r>
            <w:r w:rsidR="009D3B5B">
              <w:rPr>
                <w:noProof/>
                <w:webHidden/>
              </w:rPr>
              <w:instrText xml:space="preserve"> PAGEREF _Toc42765812 \h </w:instrText>
            </w:r>
            <w:r w:rsidR="009D3B5B">
              <w:rPr>
                <w:noProof/>
                <w:webHidden/>
              </w:rPr>
            </w:r>
            <w:r w:rsidR="009D3B5B">
              <w:rPr>
                <w:noProof/>
                <w:webHidden/>
              </w:rPr>
              <w:fldChar w:fldCharType="separate"/>
            </w:r>
            <w:r w:rsidR="009D3B5B">
              <w:rPr>
                <w:noProof/>
                <w:webHidden/>
              </w:rPr>
              <w:t>33</w:t>
            </w:r>
            <w:r w:rsidR="009D3B5B">
              <w:rPr>
                <w:noProof/>
                <w:webHidden/>
              </w:rPr>
              <w:fldChar w:fldCharType="end"/>
            </w:r>
          </w:hyperlink>
        </w:p>
        <w:p w:rsidR="009D3B5B" w:rsidRDefault="00885A5B">
          <w:pPr>
            <w:pStyle w:val="TJ2"/>
            <w:tabs>
              <w:tab w:val="right" w:leader="dot" w:pos="9019"/>
            </w:tabs>
            <w:rPr>
              <w:rFonts w:asciiTheme="minorHAnsi" w:eastAsiaTheme="minorEastAsia" w:hAnsiTheme="minorHAnsi" w:cstheme="minorBidi"/>
              <w:noProof/>
            </w:rPr>
          </w:pPr>
          <w:hyperlink w:anchor="_Toc42765813" w:history="1">
            <w:r w:rsidR="009D3B5B" w:rsidRPr="00963935">
              <w:rPr>
                <w:rStyle w:val="Hiperhivatkozs"/>
                <w:b/>
                <w:noProof/>
              </w:rPr>
              <w:t>3. számú melléklet: Adatfeldolgozók listája</w:t>
            </w:r>
            <w:r w:rsidR="009D3B5B">
              <w:rPr>
                <w:noProof/>
                <w:webHidden/>
              </w:rPr>
              <w:tab/>
            </w:r>
            <w:r w:rsidR="009D3B5B">
              <w:rPr>
                <w:noProof/>
                <w:webHidden/>
              </w:rPr>
              <w:fldChar w:fldCharType="begin"/>
            </w:r>
            <w:r w:rsidR="009D3B5B">
              <w:rPr>
                <w:noProof/>
                <w:webHidden/>
              </w:rPr>
              <w:instrText xml:space="preserve"> PAGEREF _Toc42765813 \h </w:instrText>
            </w:r>
            <w:r w:rsidR="009D3B5B">
              <w:rPr>
                <w:noProof/>
                <w:webHidden/>
              </w:rPr>
            </w:r>
            <w:r w:rsidR="009D3B5B">
              <w:rPr>
                <w:noProof/>
                <w:webHidden/>
              </w:rPr>
              <w:fldChar w:fldCharType="separate"/>
            </w:r>
            <w:r w:rsidR="009D3B5B">
              <w:rPr>
                <w:noProof/>
                <w:webHidden/>
              </w:rPr>
              <w:t>34</w:t>
            </w:r>
            <w:r w:rsidR="009D3B5B">
              <w:rPr>
                <w:noProof/>
                <w:webHidden/>
              </w:rPr>
              <w:fldChar w:fldCharType="end"/>
            </w:r>
          </w:hyperlink>
        </w:p>
        <w:p w:rsidR="009D3B5B" w:rsidRDefault="00885A5B">
          <w:pPr>
            <w:pStyle w:val="TJ2"/>
            <w:tabs>
              <w:tab w:val="right" w:leader="dot" w:pos="9019"/>
            </w:tabs>
            <w:rPr>
              <w:rFonts w:asciiTheme="minorHAnsi" w:eastAsiaTheme="minorEastAsia" w:hAnsiTheme="minorHAnsi" w:cstheme="minorBidi"/>
              <w:noProof/>
            </w:rPr>
          </w:pPr>
          <w:hyperlink w:anchor="_Toc42765814" w:history="1">
            <w:r w:rsidR="009D3B5B" w:rsidRPr="00963935">
              <w:rPr>
                <w:rStyle w:val="Hiperhivatkozs"/>
                <w:b/>
                <w:noProof/>
              </w:rPr>
              <w:t>4. számú melléklet: Az érdekmérlegelési teszt elvégzésének elvei és lépései</w:t>
            </w:r>
            <w:r w:rsidR="009D3B5B">
              <w:rPr>
                <w:noProof/>
                <w:webHidden/>
              </w:rPr>
              <w:tab/>
            </w:r>
            <w:r w:rsidR="009D3B5B">
              <w:rPr>
                <w:noProof/>
                <w:webHidden/>
              </w:rPr>
              <w:fldChar w:fldCharType="begin"/>
            </w:r>
            <w:r w:rsidR="009D3B5B">
              <w:rPr>
                <w:noProof/>
                <w:webHidden/>
              </w:rPr>
              <w:instrText xml:space="preserve"> PAGEREF _Toc42765814 \h </w:instrText>
            </w:r>
            <w:r w:rsidR="009D3B5B">
              <w:rPr>
                <w:noProof/>
                <w:webHidden/>
              </w:rPr>
            </w:r>
            <w:r w:rsidR="009D3B5B">
              <w:rPr>
                <w:noProof/>
                <w:webHidden/>
              </w:rPr>
              <w:fldChar w:fldCharType="separate"/>
            </w:r>
            <w:r w:rsidR="009D3B5B">
              <w:rPr>
                <w:noProof/>
                <w:webHidden/>
              </w:rPr>
              <w:t>37</w:t>
            </w:r>
            <w:r w:rsidR="009D3B5B">
              <w:rPr>
                <w:noProof/>
                <w:webHidden/>
              </w:rPr>
              <w:fldChar w:fldCharType="end"/>
            </w:r>
          </w:hyperlink>
        </w:p>
        <w:p w:rsidR="009D3B5B" w:rsidRDefault="00885A5B">
          <w:pPr>
            <w:pStyle w:val="TJ2"/>
            <w:tabs>
              <w:tab w:val="right" w:leader="dot" w:pos="9019"/>
            </w:tabs>
            <w:rPr>
              <w:rFonts w:asciiTheme="minorHAnsi" w:eastAsiaTheme="minorEastAsia" w:hAnsiTheme="minorHAnsi" w:cstheme="minorBidi"/>
              <w:noProof/>
            </w:rPr>
          </w:pPr>
          <w:hyperlink w:anchor="_Toc42765815" w:history="1">
            <w:r w:rsidR="009D3B5B" w:rsidRPr="00963935">
              <w:rPr>
                <w:rStyle w:val="Hiperhivatkozs"/>
                <w:b/>
                <w:noProof/>
              </w:rPr>
              <w:t>5. számú melléklet: Nyilatkozat</w:t>
            </w:r>
            <w:r w:rsidR="009D3B5B">
              <w:rPr>
                <w:noProof/>
                <w:webHidden/>
              </w:rPr>
              <w:tab/>
            </w:r>
            <w:r w:rsidR="009D3B5B">
              <w:rPr>
                <w:noProof/>
                <w:webHidden/>
              </w:rPr>
              <w:fldChar w:fldCharType="begin"/>
            </w:r>
            <w:r w:rsidR="009D3B5B">
              <w:rPr>
                <w:noProof/>
                <w:webHidden/>
              </w:rPr>
              <w:instrText xml:space="preserve"> PAGEREF _Toc42765815 \h </w:instrText>
            </w:r>
            <w:r w:rsidR="009D3B5B">
              <w:rPr>
                <w:noProof/>
                <w:webHidden/>
              </w:rPr>
            </w:r>
            <w:r w:rsidR="009D3B5B">
              <w:rPr>
                <w:noProof/>
                <w:webHidden/>
              </w:rPr>
              <w:fldChar w:fldCharType="separate"/>
            </w:r>
            <w:r w:rsidR="009D3B5B">
              <w:rPr>
                <w:noProof/>
                <w:webHidden/>
              </w:rPr>
              <w:t>38</w:t>
            </w:r>
            <w:r w:rsidR="009D3B5B">
              <w:rPr>
                <w:noProof/>
                <w:webHidden/>
              </w:rPr>
              <w:fldChar w:fldCharType="end"/>
            </w:r>
          </w:hyperlink>
        </w:p>
        <w:p w:rsidR="009D3B5B" w:rsidRDefault="00885A5B">
          <w:pPr>
            <w:pStyle w:val="TJ2"/>
            <w:tabs>
              <w:tab w:val="right" w:leader="dot" w:pos="9019"/>
            </w:tabs>
            <w:rPr>
              <w:rFonts w:asciiTheme="minorHAnsi" w:eastAsiaTheme="minorEastAsia" w:hAnsiTheme="minorHAnsi" w:cstheme="minorBidi"/>
              <w:noProof/>
            </w:rPr>
          </w:pPr>
          <w:hyperlink w:anchor="_Toc42765816" w:history="1">
            <w:r w:rsidR="009D3B5B" w:rsidRPr="00963935">
              <w:rPr>
                <w:rStyle w:val="Hiperhivatkozs"/>
                <w:b/>
                <w:noProof/>
              </w:rPr>
              <w:t>6. számú melléklet: Az elfogadható adatvédelmi hatásvizsgálatra vonatkozó szempontok</w:t>
            </w:r>
            <w:r w:rsidR="009D3B5B">
              <w:rPr>
                <w:noProof/>
                <w:webHidden/>
              </w:rPr>
              <w:tab/>
            </w:r>
            <w:r w:rsidR="009D3B5B">
              <w:rPr>
                <w:noProof/>
                <w:webHidden/>
              </w:rPr>
              <w:fldChar w:fldCharType="begin"/>
            </w:r>
            <w:r w:rsidR="009D3B5B">
              <w:rPr>
                <w:noProof/>
                <w:webHidden/>
              </w:rPr>
              <w:instrText xml:space="preserve"> PAGEREF _Toc42765816 \h </w:instrText>
            </w:r>
            <w:r w:rsidR="009D3B5B">
              <w:rPr>
                <w:noProof/>
                <w:webHidden/>
              </w:rPr>
            </w:r>
            <w:r w:rsidR="009D3B5B">
              <w:rPr>
                <w:noProof/>
                <w:webHidden/>
              </w:rPr>
              <w:fldChar w:fldCharType="separate"/>
            </w:r>
            <w:r w:rsidR="009D3B5B">
              <w:rPr>
                <w:noProof/>
                <w:webHidden/>
              </w:rPr>
              <w:t>41</w:t>
            </w:r>
            <w:r w:rsidR="009D3B5B">
              <w:rPr>
                <w:noProof/>
                <w:webHidden/>
              </w:rPr>
              <w:fldChar w:fldCharType="end"/>
            </w:r>
          </w:hyperlink>
        </w:p>
        <w:p w:rsidR="009D3B5B" w:rsidRDefault="00885A5B">
          <w:pPr>
            <w:pStyle w:val="TJ2"/>
            <w:tabs>
              <w:tab w:val="right" w:leader="dot" w:pos="9019"/>
            </w:tabs>
            <w:rPr>
              <w:rFonts w:asciiTheme="minorHAnsi" w:eastAsiaTheme="minorEastAsia" w:hAnsiTheme="minorHAnsi" w:cstheme="minorBidi"/>
              <w:noProof/>
            </w:rPr>
          </w:pPr>
          <w:hyperlink w:anchor="_Toc42765817" w:history="1">
            <w:r w:rsidR="009D3B5B" w:rsidRPr="00963935">
              <w:rPr>
                <w:rStyle w:val="Hiperhivatkozs"/>
                <w:b/>
                <w:noProof/>
              </w:rPr>
              <w:t>7. számú melléklet: Adatvédelmi tisztviselő munkaszerződés-kiegészítése</w:t>
            </w:r>
            <w:r w:rsidR="009D3B5B">
              <w:rPr>
                <w:noProof/>
                <w:webHidden/>
              </w:rPr>
              <w:tab/>
            </w:r>
            <w:r w:rsidR="009D3B5B">
              <w:rPr>
                <w:noProof/>
                <w:webHidden/>
              </w:rPr>
              <w:fldChar w:fldCharType="begin"/>
            </w:r>
            <w:r w:rsidR="009D3B5B">
              <w:rPr>
                <w:noProof/>
                <w:webHidden/>
              </w:rPr>
              <w:instrText xml:space="preserve"> PAGEREF _Toc42765817 \h </w:instrText>
            </w:r>
            <w:r w:rsidR="009D3B5B">
              <w:rPr>
                <w:noProof/>
                <w:webHidden/>
              </w:rPr>
            </w:r>
            <w:r w:rsidR="009D3B5B">
              <w:rPr>
                <w:noProof/>
                <w:webHidden/>
              </w:rPr>
              <w:fldChar w:fldCharType="separate"/>
            </w:r>
            <w:r w:rsidR="009D3B5B">
              <w:rPr>
                <w:noProof/>
                <w:webHidden/>
              </w:rPr>
              <w:t>43</w:t>
            </w:r>
            <w:r w:rsidR="009D3B5B">
              <w:rPr>
                <w:noProof/>
                <w:webHidden/>
              </w:rPr>
              <w:fldChar w:fldCharType="end"/>
            </w:r>
          </w:hyperlink>
        </w:p>
        <w:p w:rsidR="009D3B5B" w:rsidRDefault="00885A5B">
          <w:pPr>
            <w:pStyle w:val="TJ2"/>
            <w:tabs>
              <w:tab w:val="right" w:leader="dot" w:pos="9019"/>
            </w:tabs>
            <w:rPr>
              <w:rFonts w:asciiTheme="minorHAnsi" w:eastAsiaTheme="minorEastAsia" w:hAnsiTheme="minorHAnsi" w:cstheme="minorBidi"/>
              <w:noProof/>
            </w:rPr>
          </w:pPr>
          <w:hyperlink w:anchor="_Toc42765818" w:history="1">
            <w:r w:rsidR="009D3B5B" w:rsidRPr="00963935">
              <w:rPr>
                <w:rStyle w:val="Hiperhivatkozs"/>
                <w:b/>
                <w:noProof/>
              </w:rPr>
              <w:t>8. számú melléklet: Adatkezelési tájékoztató</w:t>
            </w:r>
            <w:r w:rsidR="009D3B5B">
              <w:rPr>
                <w:noProof/>
                <w:webHidden/>
              </w:rPr>
              <w:tab/>
            </w:r>
            <w:r w:rsidR="009D3B5B">
              <w:rPr>
                <w:noProof/>
                <w:webHidden/>
              </w:rPr>
              <w:fldChar w:fldCharType="begin"/>
            </w:r>
            <w:r w:rsidR="009D3B5B">
              <w:rPr>
                <w:noProof/>
                <w:webHidden/>
              </w:rPr>
              <w:instrText xml:space="preserve"> PAGEREF _Toc42765818 \h </w:instrText>
            </w:r>
            <w:r w:rsidR="009D3B5B">
              <w:rPr>
                <w:noProof/>
                <w:webHidden/>
              </w:rPr>
            </w:r>
            <w:r w:rsidR="009D3B5B">
              <w:rPr>
                <w:noProof/>
                <w:webHidden/>
              </w:rPr>
              <w:fldChar w:fldCharType="separate"/>
            </w:r>
            <w:r w:rsidR="009D3B5B">
              <w:rPr>
                <w:noProof/>
                <w:webHidden/>
              </w:rPr>
              <w:t>46</w:t>
            </w:r>
            <w:r w:rsidR="009D3B5B">
              <w:rPr>
                <w:noProof/>
                <w:webHidden/>
              </w:rPr>
              <w:fldChar w:fldCharType="end"/>
            </w:r>
          </w:hyperlink>
        </w:p>
        <w:p w:rsidR="009D3B5B" w:rsidRDefault="00885A5B">
          <w:pPr>
            <w:pStyle w:val="TJ2"/>
            <w:tabs>
              <w:tab w:val="right" w:leader="dot" w:pos="9019"/>
            </w:tabs>
            <w:rPr>
              <w:rFonts w:asciiTheme="minorHAnsi" w:eastAsiaTheme="minorEastAsia" w:hAnsiTheme="minorHAnsi" w:cstheme="minorBidi"/>
              <w:noProof/>
            </w:rPr>
          </w:pPr>
          <w:hyperlink w:anchor="_Toc42765819" w:history="1">
            <w:r w:rsidR="009D3B5B" w:rsidRPr="00963935">
              <w:rPr>
                <w:rStyle w:val="Hiperhivatkozs"/>
                <w:b/>
                <w:noProof/>
              </w:rPr>
              <w:t>9. számú melléklet: Cookie szabályzat</w:t>
            </w:r>
            <w:r w:rsidR="009D3B5B">
              <w:rPr>
                <w:noProof/>
                <w:webHidden/>
              </w:rPr>
              <w:tab/>
            </w:r>
            <w:r w:rsidR="009D3B5B">
              <w:rPr>
                <w:noProof/>
                <w:webHidden/>
              </w:rPr>
              <w:fldChar w:fldCharType="begin"/>
            </w:r>
            <w:r w:rsidR="009D3B5B">
              <w:rPr>
                <w:noProof/>
                <w:webHidden/>
              </w:rPr>
              <w:instrText xml:space="preserve"> PAGEREF _Toc42765819 \h </w:instrText>
            </w:r>
            <w:r w:rsidR="009D3B5B">
              <w:rPr>
                <w:noProof/>
                <w:webHidden/>
              </w:rPr>
            </w:r>
            <w:r w:rsidR="009D3B5B">
              <w:rPr>
                <w:noProof/>
                <w:webHidden/>
              </w:rPr>
              <w:fldChar w:fldCharType="separate"/>
            </w:r>
            <w:r w:rsidR="009D3B5B">
              <w:rPr>
                <w:noProof/>
                <w:webHidden/>
              </w:rPr>
              <w:t>46</w:t>
            </w:r>
            <w:r w:rsidR="009D3B5B">
              <w:rPr>
                <w:noProof/>
                <w:webHidden/>
              </w:rPr>
              <w:fldChar w:fldCharType="end"/>
            </w:r>
          </w:hyperlink>
        </w:p>
        <w:p w:rsidR="00AA536C" w:rsidRPr="00AC2BBC" w:rsidRDefault="007A113E" w:rsidP="00621A72">
          <w:r w:rsidRPr="00AC2BBC">
            <w:rPr>
              <w:b/>
              <w:bCs/>
            </w:rPr>
            <w:fldChar w:fldCharType="end"/>
          </w:r>
        </w:p>
      </w:sdtContent>
    </w:sdt>
    <w:p w:rsidR="002B677B" w:rsidRPr="00AC2BBC" w:rsidRDefault="002B677B" w:rsidP="00621A72">
      <w:pPr>
        <w:rPr>
          <w:b/>
        </w:rPr>
        <w:sectPr w:rsidR="002B677B" w:rsidRPr="00AC2BBC" w:rsidSect="00AE709F">
          <w:footerReference w:type="first" r:id="rId10"/>
          <w:pgSz w:w="11909" w:h="16834"/>
          <w:pgMar w:top="1440" w:right="1440" w:bottom="1440" w:left="1440" w:header="709" w:footer="708" w:gutter="0"/>
          <w:pgNumType w:start="1"/>
          <w:cols w:space="708"/>
          <w:titlePg/>
          <w:docGrid w:linePitch="299"/>
        </w:sectPr>
      </w:pPr>
    </w:p>
    <w:p w:rsidR="00C35E91" w:rsidRPr="00AC2BBC" w:rsidRDefault="005243E8" w:rsidP="00621A72">
      <w:pPr>
        <w:pStyle w:val="Cmsor1"/>
        <w:spacing w:before="0" w:after="0"/>
        <w:rPr>
          <w:sz w:val="32"/>
        </w:rPr>
      </w:pPr>
      <w:bookmarkStart w:id="0" w:name="_Toc42765800"/>
      <w:r w:rsidRPr="00AC2BBC">
        <w:rPr>
          <w:b/>
          <w:sz w:val="32"/>
        </w:rPr>
        <w:lastRenderedPageBreak/>
        <w:t>Bevezető</w:t>
      </w:r>
      <w:bookmarkEnd w:id="0"/>
    </w:p>
    <w:p w:rsidR="00C35E91" w:rsidRPr="00AC2BBC" w:rsidRDefault="005243E8" w:rsidP="00621A72">
      <w:pPr>
        <w:jc w:val="both"/>
      </w:pPr>
      <w:r w:rsidRPr="00AC2BBC">
        <w:t xml:space="preserve">Jelen adatkezelési szabályzat az alábbi szervezet adatkezelési szabályzata (a továbbiakban: </w:t>
      </w:r>
      <w:r w:rsidR="00E724BA" w:rsidRPr="00AC2BBC">
        <w:rPr>
          <w:b/>
        </w:rPr>
        <w:t>„</w:t>
      </w:r>
      <w:r w:rsidRPr="00AC2BBC">
        <w:rPr>
          <w:b/>
        </w:rPr>
        <w:t>szabályzat”</w:t>
      </w:r>
      <w:r w:rsidRPr="00AC2BBC">
        <w:t>):</w:t>
      </w:r>
    </w:p>
    <w:p w:rsidR="00C35E91" w:rsidRPr="00AC2BBC" w:rsidRDefault="00C35E91" w:rsidP="00621A72">
      <w:pPr>
        <w:jc w:val="both"/>
      </w:pPr>
    </w:p>
    <w:p w:rsidR="001C386A" w:rsidRPr="00AC2BBC" w:rsidRDefault="005243E8" w:rsidP="00621A72">
      <w:pPr>
        <w:jc w:val="both"/>
      </w:pPr>
      <w:r w:rsidRPr="00AC2BBC">
        <w:t>Cégnév:</w:t>
      </w:r>
      <w:r w:rsidR="00872DF2" w:rsidRPr="00AC2BBC">
        <w:t xml:space="preserve"> SZEGÁNA </w:t>
      </w:r>
      <w:r w:rsidR="001C386A" w:rsidRPr="00AC2BBC">
        <w:t>Növényi Termékelőállít</w:t>
      </w:r>
      <w:r w:rsidR="00AC2BBC" w:rsidRPr="00AC2BBC">
        <w:t>ó, Feldolgozó és Értékesítő Kft</w:t>
      </w:r>
      <w:r w:rsidR="001C386A" w:rsidRPr="00AC2BBC">
        <w:t xml:space="preserve"> (a továbbiakban: </w:t>
      </w:r>
      <w:r w:rsidR="001C386A" w:rsidRPr="00AC2BBC">
        <w:rPr>
          <w:b/>
        </w:rPr>
        <w:t>SZEG</w:t>
      </w:r>
      <w:r w:rsidR="00AC2BBC" w:rsidRPr="00AC2BBC">
        <w:rPr>
          <w:b/>
        </w:rPr>
        <w:t>ÁNA Kft</w:t>
      </w:r>
      <w:r w:rsidR="00AC2BBC">
        <w:rPr>
          <w:b/>
        </w:rPr>
        <w:t>.</w:t>
      </w:r>
      <w:r w:rsidR="001C386A" w:rsidRPr="00AC2BBC">
        <w:t>)</w:t>
      </w:r>
    </w:p>
    <w:p w:rsidR="00C35E91" w:rsidRPr="00AC2BBC" w:rsidRDefault="005243E8" w:rsidP="00621A72">
      <w:pPr>
        <w:jc w:val="both"/>
      </w:pPr>
      <w:r w:rsidRPr="00AC2BBC">
        <w:t>Székhely:</w:t>
      </w:r>
      <w:r w:rsidR="00872DF2" w:rsidRPr="00AC2BBC">
        <w:t xml:space="preserve"> 6791 Szeged, Dorozsmai út 143.</w:t>
      </w:r>
    </w:p>
    <w:p w:rsidR="00C35E91" w:rsidRPr="00AC2BBC" w:rsidRDefault="00206842" w:rsidP="00621A72">
      <w:pPr>
        <w:jc w:val="both"/>
      </w:pPr>
      <w:r w:rsidRPr="00AC2BBC">
        <w:t xml:space="preserve">(a továbbiakban: </w:t>
      </w:r>
      <w:r w:rsidRPr="00AC2BBC">
        <w:rPr>
          <w:b/>
        </w:rPr>
        <w:t>„</w:t>
      </w:r>
      <w:r w:rsidR="005243E8" w:rsidRPr="00AC2BBC">
        <w:rPr>
          <w:b/>
        </w:rPr>
        <w:t>társaság”</w:t>
      </w:r>
      <w:r w:rsidR="005243E8" w:rsidRPr="00AC2BBC">
        <w:t>)</w:t>
      </w:r>
      <w:r w:rsidR="00E32E11" w:rsidRPr="00AC2BBC">
        <w:t>.</w:t>
      </w:r>
    </w:p>
    <w:p w:rsidR="00C35E91" w:rsidRPr="00AC2BBC" w:rsidRDefault="00C35E91" w:rsidP="00621A72">
      <w:pPr>
        <w:jc w:val="both"/>
      </w:pPr>
    </w:p>
    <w:p w:rsidR="00C35E91" w:rsidRPr="00AC2BBC" w:rsidRDefault="005243E8" w:rsidP="00621A72">
      <w:pPr>
        <w:jc w:val="both"/>
      </w:pPr>
      <w:r w:rsidRPr="00AC2BBC">
        <w:t>A szabályzat tartalmazza a társaság által megvalósított adatkezelések szabályait, ill</w:t>
      </w:r>
      <w:r w:rsidR="008E1E99" w:rsidRPr="00AC2BBC">
        <w:t>.</w:t>
      </w:r>
      <w:r w:rsidRPr="00AC2BBC">
        <w:t xml:space="preserve"> azokat rendelkezéseket, amelyek a társaság szervezetén belül az adatkezelésekben résztvevő személyeknek (pl. munkavállalók) az adatkezelésekkel összefüggésben be kell tartaniuk. Az alábbi adatkezelések kapcsán – ellenkező rendelkezés hiányában – a társaság adatkezelőnek minősül.</w:t>
      </w:r>
    </w:p>
    <w:p w:rsidR="00C35E91" w:rsidRPr="00AC2BBC" w:rsidRDefault="00C35E91" w:rsidP="00621A72">
      <w:pPr>
        <w:jc w:val="both"/>
      </w:pPr>
    </w:p>
    <w:p w:rsidR="00C35E91" w:rsidRPr="00AC2BBC" w:rsidRDefault="005243E8" w:rsidP="00621A72">
      <w:pPr>
        <w:jc w:val="both"/>
      </w:pPr>
      <w:r w:rsidRPr="00AC2BBC">
        <w:t xml:space="preserve">A szabályzat célja, hogy a társaság megfeleljen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szóló rendeletnek (a továbbiakban: </w:t>
      </w:r>
      <w:r w:rsidR="00E724BA" w:rsidRPr="00AC2BBC">
        <w:rPr>
          <w:b/>
        </w:rPr>
        <w:t>„</w:t>
      </w:r>
      <w:r w:rsidRPr="00AC2BBC">
        <w:rPr>
          <w:b/>
        </w:rPr>
        <w:t>rendelet</w:t>
      </w:r>
      <w:r w:rsidR="00E724BA" w:rsidRPr="00AC2BBC">
        <w:rPr>
          <w:b/>
        </w:rPr>
        <w:t>”</w:t>
      </w:r>
      <w:r w:rsidR="00E724BA" w:rsidRPr="00AC2BBC">
        <w:t xml:space="preserve"> vagy </w:t>
      </w:r>
      <w:r w:rsidR="00E724BA" w:rsidRPr="00AC2BBC">
        <w:rPr>
          <w:b/>
        </w:rPr>
        <w:t>„</w:t>
      </w:r>
      <w:r w:rsidRPr="00AC2BBC">
        <w:rPr>
          <w:b/>
        </w:rPr>
        <w:t>GDPR”</w:t>
      </w:r>
      <w:r w:rsidRPr="00AC2BBC">
        <w:t>), az információs önrendelkezési jogról és az információszabadságról szóló 2011. évi CXI</w:t>
      </w:r>
      <w:r w:rsidR="00E724BA" w:rsidRPr="00AC2BBC">
        <w:t xml:space="preserve">I. törvénynek (a továbbiakban: </w:t>
      </w:r>
      <w:r w:rsidR="00E724BA" w:rsidRPr="00AC2BBC">
        <w:rPr>
          <w:b/>
        </w:rPr>
        <w:t>„</w:t>
      </w:r>
      <w:r w:rsidRPr="00AC2BBC">
        <w:rPr>
          <w:b/>
        </w:rPr>
        <w:t>Infotv.</w:t>
      </w:r>
      <w:r w:rsidR="008E1E99" w:rsidRPr="00AC2BBC">
        <w:rPr>
          <w:b/>
        </w:rPr>
        <w:t>”</w:t>
      </w:r>
      <w:r w:rsidR="008E1E99" w:rsidRPr="00AC2BBC">
        <w:t>), ill.</w:t>
      </w:r>
      <w:r w:rsidRPr="00AC2BBC">
        <w:t xml:space="preserve"> az adatkezelésekre vonatkozó egyéb jogszabályi előírás</w:t>
      </w:r>
      <w:r w:rsidR="005B1C7A" w:rsidRPr="00AC2BBC">
        <w:t xml:space="preserve">oknak és szakmai ajánlásoknak. </w:t>
      </w:r>
      <w:r w:rsidRPr="00AC2BBC">
        <w:t xml:space="preserve">A társaság az előbbi jogszabályok betartásával folytatja adatkezelési tevékenységét, különös tekintettel az adatkezelési </w:t>
      </w:r>
      <w:r w:rsidR="00886BE0" w:rsidRPr="00AC2BBC">
        <w:t>alapelvekre (rendelet 5. cikk).</w:t>
      </w:r>
    </w:p>
    <w:p w:rsidR="00C35E91" w:rsidRPr="00AC2BBC" w:rsidRDefault="00C35E91" w:rsidP="00621A72">
      <w:pPr>
        <w:jc w:val="both"/>
      </w:pPr>
    </w:p>
    <w:p w:rsidR="00C35E91" w:rsidRPr="00AC2BBC" w:rsidRDefault="005243E8" w:rsidP="00621A72">
      <w:pPr>
        <w:jc w:val="both"/>
      </w:pPr>
      <w:r w:rsidRPr="00AC2BBC">
        <w:t xml:space="preserve">A szabályzat továbbá a társaságnak a rendelet 30. cikke által előírt </w:t>
      </w:r>
      <w:r w:rsidRPr="00AC2BBC">
        <w:rPr>
          <w:b/>
        </w:rPr>
        <w:t>adatvédelmi nyilvántartása</w:t>
      </w:r>
      <w:r w:rsidRPr="00AC2BBC">
        <w:t xml:space="preserve"> is egyben.</w:t>
      </w:r>
    </w:p>
    <w:p w:rsidR="00C35E91" w:rsidRPr="00AC2BBC" w:rsidRDefault="00C35E91" w:rsidP="00621A72">
      <w:pPr>
        <w:jc w:val="both"/>
      </w:pPr>
    </w:p>
    <w:p w:rsidR="00C35E91" w:rsidRPr="00AC2BBC" w:rsidRDefault="005243E8" w:rsidP="00621A72">
      <w:pPr>
        <w:jc w:val="both"/>
      </w:pPr>
      <w:r w:rsidRPr="00AC2BBC">
        <w:t>A szabályzatban meghatározo</w:t>
      </w:r>
      <w:r w:rsidR="006E485A" w:rsidRPr="00AC2BBC">
        <w:t>tt fogalmakat és definíciókat az 1.</w:t>
      </w:r>
      <w:r w:rsidRPr="00AC2BBC">
        <w:t xml:space="preserve"> számú melléklet tartalmazza.</w:t>
      </w:r>
    </w:p>
    <w:p w:rsidR="00C35E91" w:rsidRPr="00AC2BBC" w:rsidRDefault="00C35E91" w:rsidP="00621A72">
      <w:pPr>
        <w:jc w:val="both"/>
      </w:pPr>
    </w:p>
    <w:p w:rsidR="00C35E91" w:rsidRPr="00AC2BBC" w:rsidRDefault="005243E8" w:rsidP="00621A72">
      <w:pPr>
        <w:jc w:val="both"/>
      </w:pPr>
      <w:r w:rsidRPr="00AC2BBC">
        <w:rPr>
          <w:b/>
        </w:rPr>
        <w:t>A társa</w:t>
      </w:r>
      <w:r w:rsidR="00FB4A3F" w:rsidRPr="00AC2BBC">
        <w:rPr>
          <w:b/>
        </w:rPr>
        <w:t>ság</w:t>
      </w:r>
    </w:p>
    <w:p w:rsidR="00C35E91" w:rsidRPr="00AC2BBC" w:rsidRDefault="005243E8" w:rsidP="00621A72">
      <w:pPr>
        <w:jc w:val="both"/>
      </w:pPr>
      <w:r w:rsidRPr="00AC2BBC">
        <w:t xml:space="preserve">Cégnév: </w:t>
      </w:r>
      <w:r w:rsidR="00872DF2" w:rsidRPr="00AC2BBC">
        <w:t>SZEGÁNA Kft.</w:t>
      </w:r>
    </w:p>
    <w:p w:rsidR="00C35E91" w:rsidRPr="00AC2BBC" w:rsidRDefault="005243E8" w:rsidP="00621A72">
      <w:pPr>
        <w:jc w:val="both"/>
      </w:pPr>
      <w:r w:rsidRPr="00AC2BBC">
        <w:t>Székhely és levelezési cím:</w:t>
      </w:r>
      <w:r w:rsidR="00872DF2" w:rsidRPr="00AC2BBC">
        <w:t xml:space="preserve"> 6791 Szeged, Dorozsmai út 143.</w:t>
      </w:r>
    </w:p>
    <w:p w:rsidR="00872DF2" w:rsidRPr="00AC2BBC" w:rsidRDefault="00872DF2" w:rsidP="00621A72">
      <w:pPr>
        <w:jc w:val="both"/>
      </w:pPr>
      <w:r w:rsidRPr="00AC2BBC">
        <w:t>Fióktelep: HU-7400 Kaposvár, Jutai út 50.</w:t>
      </w:r>
    </w:p>
    <w:p w:rsidR="00C35E91" w:rsidRPr="00AC2BBC" w:rsidRDefault="005243E8" w:rsidP="00621A72">
      <w:pPr>
        <w:jc w:val="both"/>
      </w:pPr>
      <w:r w:rsidRPr="00AC2BBC">
        <w:t>Cégjegyzékszám:</w:t>
      </w:r>
      <w:r w:rsidR="00872DF2" w:rsidRPr="00AC2BBC">
        <w:t xml:space="preserve"> 06-09-000755</w:t>
      </w:r>
    </w:p>
    <w:p w:rsidR="00C35E91" w:rsidRPr="00AC2BBC" w:rsidRDefault="005243E8" w:rsidP="00621A72">
      <w:pPr>
        <w:jc w:val="both"/>
      </w:pPr>
      <w:r w:rsidRPr="00AC2BBC">
        <w:t>Adószám:</w:t>
      </w:r>
      <w:r w:rsidR="00872DF2" w:rsidRPr="00AC2BBC">
        <w:t xml:space="preserve"> 10471034-2-06</w:t>
      </w:r>
    </w:p>
    <w:p w:rsidR="00C35E91" w:rsidRPr="00FF2DB9" w:rsidRDefault="005243E8" w:rsidP="00621A72">
      <w:pPr>
        <w:jc w:val="both"/>
      </w:pPr>
      <w:r w:rsidRPr="00FF2DB9">
        <w:t>Képviselő:</w:t>
      </w:r>
      <w:r w:rsidR="00872DF2" w:rsidRPr="00FF2DB9">
        <w:t xml:space="preserve"> Nagy Miklós ügyvezető</w:t>
      </w:r>
    </w:p>
    <w:p w:rsidR="00C35E91" w:rsidRPr="00FF2DB9" w:rsidRDefault="005243E8" w:rsidP="00621A72">
      <w:pPr>
        <w:jc w:val="both"/>
      </w:pPr>
      <w:r w:rsidRPr="00FF2DB9">
        <w:t>E</w:t>
      </w:r>
      <w:r w:rsidR="00FB4A3F" w:rsidRPr="00FF2DB9">
        <w:t>-</w:t>
      </w:r>
      <w:r w:rsidRPr="00FF2DB9">
        <w:t>mail:</w:t>
      </w:r>
      <w:r w:rsidR="00872DF2" w:rsidRPr="00FF2DB9">
        <w:t xml:space="preserve"> </w:t>
      </w:r>
      <w:hyperlink r:id="rId11" w:history="1">
        <w:r w:rsidR="00872DF2" w:rsidRPr="00FF2DB9">
          <w:rPr>
            <w:rStyle w:val="Hiperhivatkozs"/>
          </w:rPr>
          <w:t>szegana1@t-online.hu</w:t>
        </w:r>
      </w:hyperlink>
    </w:p>
    <w:p w:rsidR="00C35E91" w:rsidRPr="00AC2BBC" w:rsidRDefault="005243E8" w:rsidP="00872DF2">
      <w:pPr>
        <w:jc w:val="both"/>
      </w:pPr>
      <w:r w:rsidRPr="00FF2DB9">
        <w:t>Telefonszám:</w:t>
      </w:r>
      <w:r w:rsidR="00872DF2" w:rsidRPr="00FF2DB9">
        <w:t xml:space="preserve"> +36-62/554-640</w:t>
      </w:r>
      <w:r w:rsidR="00872DF2" w:rsidRPr="00AC2BBC">
        <w:t>, +36-30/589-86-24</w:t>
      </w:r>
    </w:p>
    <w:p w:rsidR="00C35E91" w:rsidRPr="00AC2BBC" w:rsidRDefault="005243E8" w:rsidP="00621A72">
      <w:pPr>
        <w:jc w:val="both"/>
      </w:pPr>
      <w:r w:rsidRPr="00AC2BBC">
        <w:t>Weboldal:</w:t>
      </w:r>
      <w:r w:rsidR="00872DF2" w:rsidRPr="00AC2BBC">
        <w:t xml:space="preserve"> </w:t>
      </w:r>
      <w:hyperlink r:id="rId12" w:history="1">
        <w:r w:rsidR="00872DF2" w:rsidRPr="00AC2BBC">
          <w:rPr>
            <w:rStyle w:val="Hiperhivatkozs"/>
          </w:rPr>
          <w:t>http://szegana.hu/</w:t>
        </w:r>
      </w:hyperlink>
    </w:p>
    <w:p w:rsidR="00C35E91" w:rsidRPr="00AC2BBC" w:rsidRDefault="00C35E91" w:rsidP="00621A72">
      <w:pPr>
        <w:jc w:val="both"/>
        <w:rPr>
          <w:highlight w:val="yellow"/>
        </w:rPr>
      </w:pPr>
    </w:p>
    <w:p w:rsidR="00C35E91" w:rsidRPr="00AC2BBC" w:rsidRDefault="005243E8" w:rsidP="00621A72">
      <w:pPr>
        <w:jc w:val="both"/>
      </w:pPr>
      <w:r w:rsidRPr="00AC2BBC">
        <w:t>Amennyiben a társaság rendelkezik adatvédelmi tisztviselővel, akkor az adatvédelmi felelős alatt az a</w:t>
      </w:r>
      <w:r w:rsidR="00FB4A3F" w:rsidRPr="00AC2BBC">
        <w:t>datvédelmi tisztviselő értendő.</w:t>
      </w:r>
    </w:p>
    <w:p w:rsidR="00C35E91" w:rsidRPr="00AC2BBC" w:rsidRDefault="00C35E91" w:rsidP="00621A72">
      <w:pPr>
        <w:jc w:val="both"/>
      </w:pPr>
    </w:p>
    <w:p w:rsidR="00C35E91" w:rsidRPr="00AC2BBC" w:rsidRDefault="005243E8" w:rsidP="00621A72">
      <w:pPr>
        <w:jc w:val="both"/>
      </w:pPr>
      <w:r w:rsidRPr="00AC2BBC">
        <w:lastRenderedPageBreak/>
        <w:t>Az adatvédelmi felelős köteles minden észszerű intézkedést megtenni annak érdekében, hogy a társaság, a közreműködők és a társaság adatkezelései kapcsán a jelen szabályzatban, a rendeletben és a vonatkozó egyéb adatvédelmi jogszabályokban meghatározott előírásokat minden olyan személy betartsa, akire jel</w:t>
      </w:r>
      <w:r w:rsidR="00886BE0" w:rsidRPr="00AC2BBC">
        <w:t>en szabályzat hatálya kiterjed.</w:t>
      </w:r>
    </w:p>
    <w:p w:rsidR="00C35E91" w:rsidRPr="00AC2BBC" w:rsidRDefault="00C35E91" w:rsidP="00621A72">
      <w:pPr>
        <w:jc w:val="both"/>
      </w:pPr>
    </w:p>
    <w:p w:rsidR="00C35E91" w:rsidRPr="00AC2BBC" w:rsidRDefault="005243E8" w:rsidP="00621A72">
      <w:pPr>
        <w:jc w:val="both"/>
        <w:rPr>
          <w:b/>
        </w:rPr>
      </w:pPr>
      <w:r w:rsidRPr="00AC2BBC">
        <w:rPr>
          <w:b/>
        </w:rPr>
        <w:t>Szabályzat hatálya</w:t>
      </w:r>
    </w:p>
    <w:p w:rsidR="00C35E91" w:rsidRPr="00AC2BBC" w:rsidRDefault="005243E8" w:rsidP="00621A72">
      <w:pPr>
        <w:jc w:val="both"/>
      </w:pPr>
      <w:r w:rsidRPr="00AC2BBC">
        <w:t xml:space="preserve">A szabályzat kiterjed minden adatkezelésre, amelyet a társaság gazdasági tevékenysége körében folytat. Az adatkezelés alatt olyan adatok kezelése értendő, ahol személyes adatokat kezelnek. Emiatt a szabályzat nem terjed ki az olyan adatok kezelésére, amelyekből természetes személy nem ismerhető fel, vagy amely adat jogi személyekre vonatkozik, vagy jogi személyek elérhetősége </w:t>
      </w:r>
      <w:r w:rsidR="006E485A" w:rsidRPr="00AC2BBC">
        <w:t>[</w:t>
      </w:r>
      <w:r w:rsidRPr="00AC2BBC">
        <w:t>rendelet</w:t>
      </w:r>
      <w:r w:rsidR="006E485A" w:rsidRPr="00AC2BBC">
        <w:t xml:space="preserve"> preambulum (14)]</w:t>
      </w:r>
      <w:r w:rsidRPr="00AC2BBC">
        <w:t>.</w:t>
      </w:r>
    </w:p>
    <w:p w:rsidR="00C35E91" w:rsidRPr="00AC2BBC" w:rsidRDefault="00C35E91" w:rsidP="00621A72">
      <w:pPr>
        <w:jc w:val="both"/>
      </w:pPr>
    </w:p>
    <w:p w:rsidR="00C35E91" w:rsidRPr="00AC2BBC" w:rsidRDefault="005243E8" w:rsidP="00621A72">
      <w:pPr>
        <w:jc w:val="both"/>
      </w:pPr>
      <w:r w:rsidRPr="00AC2BBC">
        <w:t>A szabályzat tartalmazza azokat a jogokat és kötelezettségeket is, amelyek a társaság adatkezelésében</w:t>
      </w:r>
      <w:r w:rsidR="008E1E99" w:rsidRPr="00AC2BBC">
        <w:t xml:space="preserve"> közreműködő személyeket, ill.</w:t>
      </w:r>
      <w:r w:rsidRPr="00AC2BBC">
        <w:t xml:space="preserve"> amelyek az adatkezeléssel érintett személyeket megilletik (ezek a személyek a továbbiakban: </w:t>
      </w:r>
      <w:r w:rsidR="00E724BA" w:rsidRPr="00AC2BBC">
        <w:rPr>
          <w:b/>
        </w:rPr>
        <w:t>„</w:t>
      </w:r>
      <w:r w:rsidRPr="00AC2BBC">
        <w:rPr>
          <w:b/>
        </w:rPr>
        <w:t>közreműködő”</w:t>
      </w:r>
      <w:r w:rsidRPr="00AC2BBC">
        <w:t xml:space="preserve"> vagy </w:t>
      </w:r>
      <w:r w:rsidR="00E724BA" w:rsidRPr="00AC2BBC">
        <w:rPr>
          <w:b/>
        </w:rPr>
        <w:t>„</w:t>
      </w:r>
      <w:r w:rsidRPr="00AC2BBC">
        <w:rPr>
          <w:b/>
        </w:rPr>
        <w:t>közreműködők</w:t>
      </w:r>
      <w:r w:rsidR="00E529F6" w:rsidRPr="00AC2BBC">
        <w:rPr>
          <w:b/>
        </w:rPr>
        <w:t>”</w:t>
      </w:r>
      <w:r w:rsidR="00E529F6" w:rsidRPr="00AC2BBC">
        <w:t>,</w:t>
      </w:r>
      <w:r w:rsidRPr="00AC2BBC">
        <w:t xml:space="preserve"> </w:t>
      </w:r>
      <w:r w:rsidR="00E529F6" w:rsidRPr="00AC2BBC">
        <w:t xml:space="preserve">ill. </w:t>
      </w:r>
      <w:r w:rsidR="00E724BA" w:rsidRPr="00AC2BBC">
        <w:rPr>
          <w:b/>
        </w:rPr>
        <w:t>„</w:t>
      </w:r>
      <w:r w:rsidRPr="00AC2BBC">
        <w:rPr>
          <w:b/>
        </w:rPr>
        <w:t>érintett”</w:t>
      </w:r>
      <w:r w:rsidRPr="00AC2BBC">
        <w:t>). A közreműködők kötelesek jelen szabályzat rendelkezéseit betartani és kötelezettségei</w:t>
      </w:r>
      <w:r w:rsidR="00E529F6" w:rsidRPr="00AC2BBC">
        <w:t>ke</w:t>
      </w:r>
      <w:r w:rsidRPr="00AC2BBC">
        <w:t>t teljesíteni.</w:t>
      </w:r>
    </w:p>
    <w:p w:rsidR="00C35E91" w:rsidRPr="00AC2BBC" w:rsidRDefault="00C35E91" w:rsidP="00621A72">
      <w:pPr>
        <w:jc w:val="both"/>
      </w:pPr>
    </w:p>
    <w:p w:rsidR="00C35E91" w:rsidRPr="00AC2BBC" w:rsidRDefault="005243E8" w:rsidP="00621A72">
      <w:pPr>
        <w:jc w:val="both"/>
      </w:pPr>
      <w:r w:rsidRPr="00AC2BBC">
        <w:t>A társaság közreműködői az alábbi személyek:</w:t>
      </w:r>
    </w:p>
    <w:p w:rsidR="00C35E91" w:rsidRPr="00AC2BBC" w:rsidRDefault="005243E8" w:rsidP="00621A72">
      <w:pPr>
        <w:numPr>
          <w:ilvl w:val="0"/>
          <w:numId w:val="1"/>
        </w:numPr>
        <w:contextualSpacing/>
        <w:jc w:val="both"/>
      </w:pPr>
      <w:r w:rsidRPr="00AC2BBC">
        <w:t>a társaság munkavállalói,</w:t>
      </w:r>
    </w:p>
    <w:p w:rsidR="00C35E91" w:rsidRPr="00AC2BBC" w:rsidRDefault="005243E8" w:rsidP="00621A72">
      <w:pPr>
        <w:numPr>
          <w:ilvl w:val="0"/>
          <w:numId w:val="1"/>
        </w:numPr>
        <w:contextualSpacing/>
        <w:jc w:val="both"/>
      </w:pPr>
      <w:r w:rsidRPr="00AC2BBC">
        <w:t>a társaság gazdasági tevékenységében megbízási jogviszony alapján részt vevő személyek.</w:t>
      </w:r>
    </w:p>
    <w:p w:rsidR="00C35E91" w:rsidRPr="00AC2BBC" w:rsidRDefault="00C35E91" w:rsidP="00621A72">
      <w:pPr>
        <w:jc w:val="both"/>
      </w:pPr>
    </w:p>
    <w:p w:rsidR="00C35E91" w:rsidRPr="00AC2BBC" w:rsidRDefault="005243E8" w:rsidP="00621A72">
      <w:pPr>
        <w:jc w:val="both"/>
        <w:rPr>
          <w:b/>
        </w:rPr>
      </w:pPr>
      <w:r w:rsidRPr="00AC2BBC">
        <w:rPr>
          <w:b/>
        </w:rPr>
        <w:t>A szabályzat elfogadása és módosítása</w:t>
      </w:r>
    </w:p>
    <w:p w:rsidR="00C35E91" w:rsidRPr="00AC2BBC" w:rsidRDefault="005243E8" w:rsidP="00621A72">
      <w:pPr>
        <w:jc w:val="both"/>
      </w:pPr>
      <w:r w:rsidRPr="00AC2BBC">
        <w:t>Jelen szabályzatot a társaság ügyvezetője alkotja meg és módosíthatja. Továbbá a társaság legfőbb döntéshozó szerve (pl. taggyűlés) is jogosult jelen szabályzatot megalkotni, ill</w:t>
      </w:r>
      <w:r w:rsidR="008E1E99" w:rsidRPr="00AC2BBC">
        <w:t>.</w:t>
      </w:r>
      <w:r w:rsidR="00886BE0" w:rsidRPr="00AC2BBC">
        <w:t xml:space="preserve"> módosítani.</w:t>
      </w:r>
    </w:p>
    <w:p w:rsidR="00C35E91" w:rsidRPr="00AC2BBC" w:rsidRDefault="00C35E91" w:rsidP="00621A72">
      <w:pPr>
        <w:jc w:val="both"/>
      </w:pPr>
    </w:p>
    <w:p w:rsidR="00C35E91" w:rsidRPr="00AC2BBC" w:rsidRDefault="005243E8" w:rsidP="00621A72">
      <w:pPr>
        <w:jc w:val="both"/>
      </w:pPr>
      <w:r w:rsidRPr="00AC2BBC">
        <w:t>A szabályzat módosítása esetén az összes olyan személyt, ill</w:t>
      </w:r>
      <w:r w:rsidR="008E1E99" w:rsidRPr="00AC2BBC">
        <w:t>.</w:t>
      </w:r>
      <w:r w:rsidRPr="00AC2BBC">
        <w:t xml:space="preserve"> érintettet tájékoztatni kell a szabályzat módosításáról, akire a szabályzat módosítása rendelkezéseket tartalmaz. A szabályzat módosítása esetén a szabályzatot az összes olyan helyen közölni kell, ill</w:t>
      </w:r>
      <w:r w:rsidR="008E1E99" w:rsidRPr="00AC2BBC">
        <w:t>.</w:t>
      </w:r>
      <w:r w:rsidRPr="00AC2BBC">
        <w:t xml:space="preserve"> elérhetővé kell tenni, amelyet jelen szabályzat meghatároz.</w:t>
      </w:r>
    </w:p>
    <w:p w:rsidR="00C35E91" w:rsidRPr="00AC2BBC" w:rsidRDefault="00C35E91" w:rsidP="00621A72">
      <w:pPr>
        <w:jc w:val="both"/>
      </w:pPr>
    </w:p>
    <w:p w:rsidR="00C35E91" w:rsidRPr="00AC2BBC" w:rsidRDefault="005243E8" w:rsidP="00621A72">
      <w:pPr>
        <w:jc w:val="both"/>
        <w:rPr>
          <w:b/>
        </w:rPr>
      </w:pPr>
      <w:r w:rsidRPr="00AC2BBC">
        <w:rPr>
          <w:b/>
        </w:rPr>
        <w:t>A szabályzat felhasználása és a szerzői jogi nyilatkozat</w:t>
      </w:r>
    </w:p>
    <w:p w:rsidR="00C35E91" w:rsidRPr="00AC2BBC" w:rsidRDefault="005243E8" w:rsidP="00621A72">
      <w:pPr>
        <w:jc w:val="both"/>
      </w:pPr>
      <w:r w:rsidRPr="00AC2BBC">
        <w:t>Jelen szabályzatot a társaság a dokumentumban foglalt korlátozások mel</w:t>
      </w:r>
      <w:r w:rsidR="005B1C7A" w:rsidRPr="00AC2BBC">
        <w:t xml:space="preserve">lett szabadon felhasználhatja. </w:t>
      </w:r>
      <w:r w:rsidRPr="00AC2BBC">
        <w:t>Ennek értelmében a szabályzat, ill</w:t>
      </w:r>
      <w:r w:rsidR="008E1E99" w:rsidRPr="00AC2BBC">
        <w:t>.</w:t>
      </w:r>
      <w:r w:rsidRPr="00AC2BBC">
        <w:t xml:space="preserve"> annak r</w:t>
      </w:r>
      <w:r w:rsidR="00E529F6" w:rsidRPr="00AC2BBC">
        <w:t>é</w:t>
      </w:r>
      <w:r w:rsidRPr="00AC2BBC">
        <w:t>szei bárkivel közölhető, ill</w:t>
      </w:r>
      <w:r w:rsidR="008E1E99" w:rsidRPr="00AC2BBC">
        <w:t>.</w:t>
      </w:r>
      <w:r w:rsidRPr="00AC2BBC">
        <w:t xml:space="preserve"> részükre a szabályzat továbbítható, akivel kapcsolatban a szabályzat rendelkezéseket tartalmaz, vagy akinek </w:t>
      </w:r>
      <w:r w:rsidR="00E529F6" w:rsidRPr="00AC2BBC">
        <w:t>–</w:t>
      </w:r>
      <w:r w:rsidRPr="00AC2BBC">
        <w:t xml:space="preserve"> a szabályzat céljára és funkciójára tekintettel </w:t>
      </w:r>
      <w:r w:rsidR="00E529F6" w:rsidRPr="00AC2BBC">
        <w:t>–</w:t>
      </w:r>
      <w:r w:rsidRPr="00AC2BBC">
        <w:t xml:space="preserve"> a </w:t>
      </w:r>
      <w:r w:rsidR="00886BE0" w:rsidRPr="00AC2BBC">
        <w:t>szabályzatot meg kell ismernie.</w:t>
      </w:r>
    </w:p>
    <w:p w:rsidR="00C35E91" w:rsidRPr="00AC2BBC" w:rsidRDefault="00C35E91" w:rsidP="00621A72">
      <w:pPr>
        <w:jc w:val="both"/>
      </w:pPr>
    </w:p>
    <w:p w:rsidR="00C35E91" w:rsidRPr="00AC2BBC" w:rsidRDefault="005243E8" w:rsidP="00621A72">
      <w:pPr>
        <w:jc w:val="both"/>
      </w:pPr>
      <w:r w:rsidRPr="00AC2BBC">
        <w:t>Azonban jelen</w:t>
      </w:r>
      <w:r w:rsidR="005B1C7A" w:rsidRPr="00AC2BBC">
        <w:t xml:space="preserve"> szabályzatot szerzői jog védi.</w:t>
      </w:r>
      <w:r w:rsidRPr="00AC2BBC">
        <w:t xml:space="preserve"> Ezért a szabályzat </w:t>
      </w:r>
      <w:r w:rsidR="00E529F6" w:rsidRPr="00AC2BBC">
        <w:t>–</w:t>
      </w:r>
      <w:r w:rsidRPr="00AC2BBC">
        <w:t xml:space="preserve"> a szerző hozzájárulása nélkül </w:t>
      </w:r>
      <w:r w:rsidR="00E529F6" w:rsidRPr="00AC2BBC">
        <w:t>–</w:t>
      </w:r>
      <w:r w:rsidRPr="00AC2BBC">
        <w:t xml:space="preserve"> más személy vagy cég számára nem többszörözhető, másolható vagy tehető hozzáférhetővé, ill.</w:t>
      </w:r>
      <w:r w:rsidR="00E529F6" w:rsidRPr="00AC2BBC">
        <w:t xml:space="preserve"> nem</w:t>
      </w:r>
      <w:r w:rsidRPr="00AC2BBC">
        <w:t xml:space="preserve"> módosítható abból a célból, hogy a jelen szabályzatot ez a harmadik személy saját maga számára vagy a társaságon kívüli más személy számára adatkezelési szabályzatként, vagy </w:t>
      </w:r>
      <w:r w:rsidR="005B1C7A" w:rsidRPr="00AC2BBC">
        <w:t>hasonló célzatból felhasználja.</w:t>
      </w:r>
      <w:r w:rsidRPr="00AC2BBC">
        <w:t xml:space="preserve"> Az előbbie</w:t>
      </w:r>
      <w:r w:rsidR="008E1E99" w:rsidRPr="00AC2BBC">
        <w:t>k megsértése bűncselekmény, ill.</w:t>
      </w:r>
      <w:r w:rsidRPr="00AC2BBC">
        <w:t xml:space="preserve"> kártérítést és sérelemdíj fizetést vonhat maga után.</w:t>
      </w:r>
    </w:p>
    <w:p w:rsidR="005A064E" w:rsidRPr="00AC2BBC" w:rsidRDefault="005A064E" w:rsidP="00621A72">
      <w:pPr>
        <w:jc w:val="both"/>
        <w:rPr>
          <w:b/>
        </w:rPr>
      </w:pPr>
    </w:p>
    <w:p w:rsidR="00C35E91" w:rsidRPr="00AC2BBC" w:rsidRDefault="005243E8" w:rsidP="00621A72">
      <w:pPr>
        <w:jc w:val="both"/>
        <w:rPr>
          <w:b/>
        </w:rPr>
      </w:pPr>
      <w:r w:rsidRPr="00AC2BBC">
        <w:rPr>
          <w:b/>
        </w:rPr>
        <w:lastRenderedPageBreak/>
        <w:t>Az adatfeldolgozók</w:t>
      </w:r>
    </w:p>
    <w:p w:rsidR="00C35E91" w:rsidRPr="00AC2BBC" w:rsidRDefault="005243E8" w:rsidP="00621A72">
      <w:pPr>
        <w:jc w:val="both"/>
      </w:pPr>
      <w:r w:rsidRPr="00AC2BBC">
        <w:t>A társaság az adatkezeléseit olyan egyéb partnerekkel és cégekkel együtt közösen valósíthatja meg, amelyek speciális szolgáltatásokat nyújtanak a társaság részére</w:t>
      </w:r>
      <w:r w:rsidR="00E529F6" w:rsidRPr="00AC2BBC">
        <w:t>,</w:t>
      </w:r>
      <w:r w:rsidRPr="00AC2BBC">
        <w:t xml:space="preserve"> és érintik az érintettek személyes adatait.</w:t>
      </w:r>
    </w:p>
    <w:p w:rsidR="00C35E91" w:rsidRPr="00AC2BBC" w:rsidRDefault="00C35E91" w:rsidP="00621A72">
      <w:pPr>
        <w:jc w:val="both"/>
      </w:pPr>
    </w:p>
    <w:p w:rsidR="00C35E91" w:rsidRPr="00AC2BBC" w:rsidRDefault="005243E8" w:rsidP="00621A72">
      <w:pPr>
        <w:jc w:val="both"/>
      </w:pPr>
      <w:r w:rsidRPr="00AC2BBC">
        <w:rPr>
          <w:b/>
        </w:rPr>
        <w:t>A társaság és az adatfeldolgozó között adatfeldolgozási szerződés van érvényben</w:t>
      </w:r>
      <w:r w:rsidRPr="00AC2BBC">
        <w:t>,</w:t>
      </w:r>
      <w:r w:rsidRPr="00AC2BBC">
        <w:rPr>
          <w:b/>
        </w:rPr>
        <w:t xml:space="preserve"> </w:t>
      </w:r>
      <w:r w:rsidRPr="00AC2BBC">
        <w:t>amely szerződés titoktartási kötelezettséget tartalmaz az adatfeldolgozó, annak munkavállalói és egyéb közreműködői számára.</w:t>
      </w:r>
    </w:p>
    <w:p w:rsidR="00C35E91" w:rsidRPr="00AC2BBC" w:rsidRDefault="00C35E91" w:rsidP="00621A72">
      <w:pPr>
        <w:jc w:val="both"/>
      </w:pPr>
    </w:p>
    <w:p w:rsidR="00C35E91" w:rsidRPr="00AC2BBC" w:rsidRDefault="005243E8" w:rsidP="00621A72">
      <w:pPr>
        <w:jc w:val="both"/>
      </w:pPr>
      <w:r w:rsidRPr="00AC2BBC">
        <w:t>Adatfeldolgozó: az a természetes vagy jogi személy, közhatalmi szerv, ügynökség vagy bármely egyéb szerv, amely az adatkezelő ne</w:t>
      </w:r>
      <w:r w:rsidR="00886BE0" w:rsidRPr="00AC2BBC">
        <w:t>vében személyes adatokat kezel.</w:t>
      </w:r>
    </w:p>
    <w:p w:rsidR="00C35E91" w:rsidRPr="00AC2BBC" w:rsidRDefault="00C35E91" w:rsidP="00621A72">
      <w:pPr>
        <w:jc w:val="both"/>
      </w:pPr>
    </w:p>
    <w:p w:rsidR="00C35E91" w:rsidRPr="00AC2BBC" w:rsidRDefault="005243E8" w:rsidP="00621A72">
      <w:pPr>
        <w:jc w:val="both"/>
      </w:pPr>
      <w:r w:rsidRPr="00AC2BBC">
        <w:t>A társaság által igénybe vett adatfeldol</w:t>
      </w:r>
      <w:r w:rsidR="006E485A" w:rsidRPr="00AC2BBC">
        <w:t>gozók listája jelen szabályzat 3.</w:t>
      </w:r>
      <w:r w:rsidRPr="00AC2BBC">
        <w:t xml:space="preserve"> számú melléklete.</w:t>
      </w:r>
    </w:p>
    <w:p w:rsidR="00C35E91" w:rsidRPr="00AC2BBC" w:rsidRDefault="00C35E91" w:rsidP="00621A72">
      <w:pPr>
        <w:jc w:val="both"/>
      </w:pPr>
    </w:p>
    <w:p w:rsidR="00C35E91" w:rsidRPr="00AC2BBC" w:rsidRDefault="005243E8" w:rsidP="00621A72">
      <w:pPr>
        <w:pStyle w:val="Cmsor1"/>
        <w:spacing w:before="0" w:after="0"/>
        <w:rPr>
          <w:b/>
          <w:sz w:val="32"/>
        </w:rPr>
      </w:pPr>
      <w:bookmarkStart w:id="1" w:name="_Toc42765801"/>
      <w:r w:rsidRPr="00AC2BBC">
        <w:rPr>
          <w:b/>
          <w:sz w:val="32"/>
        </w:rPr>
        <w:t>Munkaviszonnyal kapcsolatos adatkezelések</w:t>
      </w:r>
      <w:bookmarkEnd w:id="1"/>
    </w:p>
    <w:p w:rsidR="00C35E91" w:rsidRPr="00AC2BBC" w:rsidRDefault="00C35E91" w:rsidP="00621A72">
      <w:pPr>
        <w:jc w:val="both"/>
      </w:pPr>
    </w:p>
    <w:p w:rsidR="00C35E91" w:rsidRPr="00AC2BBC" w:rsidRDefault="005243E8" w:rsidP="00621A72">
      <w:pPr>
        <w:jc w:val="both"/>
        <w:rPr>
          <w:b/>
        </w:rPr>
      </w:pPr>
      <w:r w:rsidRPr="00AC2BBC">
        <w:rPr>
          <w:b/>
        </w:rPr>
        <w:t>Munkaügyi adatkezelés és nyilvántartás</w:t>
      </w:r>
    </w:p>
    <w:p w:rsidR="00C35E91" w:rsidRPr="00AC2BBC" w:rsidRDefault="005243E8" w:rsidP="00621A72">
      <w:pPr>
        <w:jc w:val="both"/>
      </w:pPr>
      <w:r w:rsidRPr="00AC2BBC">
        <w:t>A társaság a közreműködőktől kizárólag olyan adatok kérhet és tarthat nyilván, valamint olyan munkaköri orvosi alkalmassági vizsgálatok</w:t>
      </w:r>
      <w:r w:rsidR="00BF0689" w:rsidRPr="00AC2BBC">
        <w:t>at</w:t>
      </w:r>
      <w:r w:rsidRPr="00AC2BBC">
        <w:t xml:space="preserve"> végezhet, amelyek munkaviszony létesítéséhez, fenntartás</w:t>
      </w:r>
      <w:r w:rsidR="008E1E99" w:rsidRPr="00AC2BBC">
        <w:t>ához és megszüntetéséhez, ill.</w:t>
      </w:r>
      <w:r w:rsidRPr="00AC2BBC">
        <w:t xml:space="preserve"> a szociális-jóléti juttatások biztosításához szükségesek</w:t>
      </w:r>
      <w:r w:rsidR="00BF0689" w:rsidRPr="00AC2BBC">
        <w:t>,</w:t>
      </w:r>
      <w:r w:rsidRPr="00AC2BBC">
        <w:t xml:space="preserve"> és a munkavállaló személyhez fűződő jogait nem sértik.</w:t>
      </w:r>
    </w:p>
    <w:p w:rsidR="00C35E91" w:rsidRPr="00AC2BBC" w:rsidRDefault="00C35E91" w:rsidP="00621A72">
      <w:pPr>
        <w:jc w:val="both"/>
      </w:pPr>
    </w:p>
    <w:p w:rsidR="00C35E91" w:rsidRPr="00AC2BBC" w:rsidRDefault="005243E8" w:rsidP="00621A72">
      <w:pPr>
        <w:jc w:val="both"/>
      </w:pPr>
      <w:r w:rsidRPr="00AC2BBC">
        <w:t>A munkahelyi adatkezelésnek a jogalapja az alábbi három jogalap lehet: 1. az érintett hozzájárulása (pl. álláshirdetésre jelentkező pályázó önéletrajzi adatai), 2. törvényi felhatalmazás (pl. orvos egészségügyi vizsgálat adatai), ill</w:t>
      </w:r>
      <w:r w:rsidR="008E1E99" w:rsidRPr="00AC2BBC">
        <w:t>.</w:t>
      </w:r>
      <w:r w:rsidRPr="00AC2BBC">
        <w:t xml:space="preserve"> 3. a munkáltató jogos érdekén alapuló adatkezelés (pl. kompetenciateszt adatai).</w:t>
      </w:r>
    </w:p>
    <w:p w:rsidR="00C35E91" w:rsidRPr="00AC2BBC" w:rsidRDefault="00C35E91" w:rsidP="00621A72">
      <w:pPr>
        <w:jc w:val="both"/>
      </w:pPr>
    </w:p>
    <w:p w:rsidR="00C35E91" w:rsidRPr="00AC2BBC" w:rsidRDefault="005243E8" w:rsidP="00621A72">
      <w:pPr>
        <w:jc w:val="both"/>
      </w:pPr>
      <w:r w:rsidRPr="00AC2BBC">
        <w:t>Az adatk</w:t>
      </w:r>
      <w:r w:rsidR="00BF0689" w:rsidRPr="00AC2BBC">
        <w:t>ezelést megelőzően az érintettel</w:t>
      </w:r>
      <w:r w:rsidRPr="00AC2BBC">
        <w:t xml:space="preserve"> közölni kell, hogy a munkahelyi adatkez</w:t>
      </w:r>
      <w:r w:rsidR="00BF0689" w:rsidRPr="00AC2BBC">
        <w:t>elésnek mi a jogalapja a fenti három</w:t>
      </w:r>
      <w:r w:rsidR="005B1C7A" w:rsidRPr="00AC2BBC">
        <w:t xml:space="preserve"> jogalap közül. </w:t>
      </w:r>
      <w:r w:rsidRPr="00AC2BBC">
        <w:t>Az érintettel úgy érdemes közölni az előbbieket, hogy jelen adatkezelési szabályzatból egy példát a munkáltató átad munkavállaló részére.</w:t>
      </w:r>
    </w:p>
    <w:p w:rsidR="00C35E91" w:rsidRPr="00AC2BBC" w:rsidRDefault="00C35E91" w:rsidP="00621A72">
      <w:pPr>
        <w:jc w:val="both"/>
      </w:pPr>
    </w:p>
    <w:p w:rsidR="00C35E91" w:rsidRPr="00AC2BBC" w:rsidRDefault="00192E61" w:rsidP="00621A72">
      <w:pPr>
        <w:jc w:val="both"/>
      </w:pPr>
      <w:r w:rsidRPr="00AC2BBC">
        <w:t>A társaság mint munkáltató a munkaszerződés megkötésével egyidejűleg a jelen szabályzat átadásával tájékoztatja a munkavállalót s</w:t>
      </w:r>
      <w:r w:rsidR="005B1C7A" w:rsidRPr="00AC2BBC">
        <w:t xml:space="preserve">zemélyes adatainak kezeléséről és </w:t>
      </w:r>
      <w:r w:rsidRPr="00AC2BBC">
        <w:t>személyhez fűződő jogairól, amelynek átvételéről és megismeréséről a munkavállaló az 5. számú melléklet</w:t>
      </w:r>
      <w:r w:rsidR="006E485A" w:rsidRPr="00AC2BBC">
        <w:t xml:space="preserve"> aláírásával </w:t>
      </w:r>
      <w:r w:rsidRPr="00AC2BBC">
        <w:t>nyilatkozik.</w:t>
      </w:r>
    </w:p>
    <w:p w:rsidR="00C35E91" w:rsidRPr="00AC2BBC" w:rsidRDefault="00C35E91" w:rsidP="00621A72">
      <w:pPr>
        <w:jc w:val="both"/>
      </w:pPr>
    </w:p>
    <w:p w:rsidR="00C35E91" w:rsidRPr="00AC2BBC" w:rsidRDefault="005243E8" w:rsidP="00621A72">
      <w:pPr>
        <w:jc w:val="both"/>
      </w:pPr>
      <w:r w:rsidRPr="00AC2BBC">
        <w:t>Amennyiben az adatkezelés jogalapja a munkáltató jogos érdeke, akkor a társaságnak érdekmérlegelési tesztet kell lefolytatnia az alábbiak szerint, annak érdekében</w:t>
      </w:r>
      <w:r w:rsidR="00E7068B" w:rsidRPr="00AC2BBC">
        <w:t>,</w:t>
      </w:r>
      <w:r w:rsidRPr="00AC2BBC">
        <w:t xml:space="preserve"> hogy megállapítható legyen</w:t>
      </w:r>
      <w:r w:rsidR="00E7068B" w:rsidRPr="00AC2BBC">
        <w:t>,</w:t>
      </w:r>
      <w:r w:rsidRPr="00AC2BBC">
        <w:t xml:space="preserve"> hogy a társaság jogos érdeke aránytalanul nem</w:t>
      </w:r>
      <w:r w:rsidR="00886BE0" w:rsidRPr="00AC2BBC">
        <w:t xml:space="preserve"> sérti-e a munkavállaló jogait.</w:t>
      </w:r>
    </w:p>
    <w:p w:rsidR="00C35E91" w:rsidRPr="00AC2BBC" w:rsidRDefault="00C35E91" w:rsidP="00621A72">
      <w:pPr>
        <w:jc w:val="both"/>
      </w:pPr>
    </w:p>
    <w:p w:rsidR="00C35E91" w:rsidRPr="00AC2BBC" w:rsidRDefault="005243E8" w:rsidP="00621A72">
      <w:pPr>
        <w:jc w:val="both"/>
      </w:pPr>
      <w:r w:rsidRPr="00AC2BBC">
        <w:t>Az érdekmérlegelési teszt elvégzés</w:t>
      </w:r>
      <w:r w:rsidR="00E7068B" w:rsidRPr="00AC2BBC">
        <w:t>éhez</w:t>
      </w:r>
      <w:r w:rsidR="00D13F4F" w:rsidRPr="00AC2BBC">
        <w:t xml:space="preserve"> szükséges lépések a 4.</w:t>
      </w:r>
      <w:r w:rsidRPr="00AC2BBC">
        <w:t xml:space="preserve"> </w:t>
      </w:r>
      <w:r w:rsidR="00886BE0" w:rsidRPr="00AC2BBC">
        <w:t>számú mellékletben találhatóak.</w:t>
      </w:r>
    </w:p>
    <w:p w:rsidR="00C35E91" w:rsidRPr="00AC2BBC" w:rsidRDefault="00C35E91" w:rsidP="00621A72">
      <w:pPr>
        <w:jc w:val="both"/>
      </w:pPr>
    </w:p>
    <w:p w:rsidR="00C35E91" w:rsidRPr="00AC2BBC" w:rsidRDefault="005243E8" w:rsidP="00621A72">
      <w:pPr>
        <w:jc w:val="both"/>
        <w:rPr>
          <w:b/>
        </w:rPr>
      </w:pPr>
      <w:r w:rsidRPr="00AC2BBC">
        <w:rPr>
          <w:b/>
        </w:rPr>
        <w:t>Nyilvántartott adatok</w:t>
      </w:r>
    </w:p>
    <w:p w:rsidR="00C35E91" w:rsidRPr="00AC2BBC" w:rsidRDefault="005243E8" w:rsidP="00621A72">
      <w:pPr>
        <w:jc w:val="both"/>
      </w:pPr>
      <w:r w:rsidRPr="00AC2BBC">
        <w:lastRenderedPageBreak/>
        <w:t>A társaság jogszabály</w:t>
      </w:r>
      <w:r w:rsidR="00073144" w:rsidRPr="00AC2BBC">
        <w:t>i felhatalmazás és a munkáltató</w:t>
      </w:r>
      <w:r w:rsidRPr="00AC2BBC">
        <w:t xml:space="preserve"> jogos érdekeinek érvényesítése jogcímén munkaviszony létesítése, teljesítése vagy megszűnése céljából kezeli a munkavállaló alábbi adatait:</w:t>
      </w:r>
    </w:p>
    <w:p w:rsidR="00C35E91" w:rsidRPr="00AC2BBC" w:rsidRDefault="00C35E91" w:rsidP="00621A72">
      <w:pPr>
        <w:jc w:val="both"/>
      </w:pPr>
    </w:p>
    <w:p w:rsidR="00C35E91" w:rsidRPr="00AC2BBC" w:rsidRDefault="005243E8" w:rsidP="00621A72">
      <w:pPr>
        <w:jc w:val="both"/>
        <w:rPr>
          <w:b/>
        </w:rPr>
      </w:pPr>
      <w:r w:rsidRPr="00AC2BBC">
        <w:rPr>
          <w:b/>
        </w:rPr>
        <w:t>Személyazonosító adatok</w:t>
      </w:r>
    </w:p>
    <w:p w:rsidR="00C35E91" w:rsidRPr="00AC2BBC" w:rsidRDefault="005243E8" w:rsidP="00621A72">
      <w:pPr>
        <w:jc w:val="both"/>
      </w:pPr>
      <w:r w:rsidRPr="00AC2BBC">
        <w:t>név</w:t>
      </w:r>
      <w:r w:rsidR="000D6744" w:rsidRPr="00AC2BBC">
        <w:t>,</w:t>
      </w:r>
    </w:p>
    <w:p w:rsidR="00C35E91" w:rsidRPr="00AC2BBC" w:rsidRDefault="000D6744" w:rsidP="00621A72">
      <w:pPr>
        <w:jc w:val="both"/>
      </w:pPr>
      <w:r w:rsidRPr="00AC2BBC">
        <w:t>születési név,</w:t>
      </w:r>
    </w:p>
    <w:p w:rsidR="00C35E91" w:rsidRPr="00AC2BBC" w:rsidRDefault="005243E8" w:rsidP="00621A72">
      <w:pPr>
        <w:jc w:val="both"/>
      </w:pPr>
      <w:r w:rsidRPr="00AC2BBC">
        <w:t>születési ideje,</w:t>
      </w:r>
    </w:p>
    <w:p w:rsidR="00C35E91" w:rsidRPr="00AC2BBC" w:rsidRDefault="005243E8" w:rsidP="00621A72">
      <w:pPr>
        <w:jc w:val="both"/>
      </w:pPr>
      <w:r w:rsidRPr="00AC2BBC">
        <w:t>anyja neve,</w:t>
      </w:r>
    </w:p>
    <w:p w:rsidR="00C35E91" w:rsidRPr="00AC2BBC" w:rsidRDefault="005243E8" w:rsidP="00621A72">
      <w:pPr>
        <w:jc w:val="both"/>
      </w:pPr>
      <w:r w:rsidRPr="00AC2BBC">
        <w:t>lakcíme,</w:t>
      </w:r>
    </w:p>
    <w:p w:rsidR="00C35E91" w:rsidRPr="00AC2BBC" w:rsidRDefault="005243E8" w:rsidP="00621A72">
      <w:pPr>
        <w:jc w:val="both"/>
      </w:pPr>
      <w:r w:rsidRPr="00AC2BBC">
        <w:t>állampolgársága,</w:t>
      </w:r>
    </w:p>
    <w:p w:rsidR="00C35E91" w:rsidRPr="00AC2BBC" w:rsidRDefault="005243E8" w:rsidP="00621A72">
      <w:pPr>
        <w:jc w:val="both"/>
      </w:pPr>
      <w:r w:rsidRPr="00AC2BBC">
        <w:t>személyi igazolvány száma,</w:t>
      </w:r>
    </w:p>
    <w:p w:rsidR="00C35E91" w:rsidRPr="00AC2BBC" w:rsidRDefault="005243E8" w:rsidP="00621A72">
      <w:pPr>
        <w:jc w:val="both"/>
      </w:pPr>
      <w:r w:rsidRPr="00AC2BBC">
        <w:t>külföldi munkavállaló esetén útlevélszám; munkavállalási jogosultságot igazoló dokumentumának megnevezés</w:t>
      </w:r>
      <w:r w:rsidR="000D6744" w:rsidRPr="00AC2BBC">
        <w:t>e</w:t>
      </w:r>
      <w:r w:rsidRPr="00AC2BBC">
        <w:t xml:space="preserve"> és száma,</w:t>
      </w:r>
    </w:p>
    <w:p w:rsidR="00C35E91" w:rsidRPr="00AC2BBC" w:rsidRDefault="005243E8" w:rsidP="00621A72">
      <w:pPr>
        <w:jc w:val="both"/>
      </w:pPr>
      <w:r w:rsidRPr="00AC2BBC">
        <w:t>lakcímet igazoló hatósági igazolvány száma,</w:t>
      </w:r>
    </w:p>
    <w:p w:rsidR="00C35E91" w:rsidRPr="00AC2BBC" w:rsidRDefault="000D6744" w:rsidP="00621A72">
      <w:pPr>
        <w:jc w:val="both"/>
      </w:pPr>
      <w:r w:rsidRPr="00AC2BBC">
        <w:t>fénykép.</w:t>
      </w:r>
    </w:p>
    <w:p w:rsidR="00C35E91" w:rsidRPr="00AC2BBC" w:rsidRDefault="00C35E91" w:rsidP="00621A72">
      <w:pPr>
        <w:jc w:val="both"/>
      </w:pPr>
    </w:p>
    <w:p w:rsidR="00C35E91" w:rsidRPr="00AC2BBC" w:rsidRDefault="005243E8" w:rsidP="00621A72">
      <w:pPr>
        <w:jc w:val="both"/>
        <w:rPr>
          <w:b/>
        </w:rPr>
      </w:pPr>
      <w:r w:rsidRPr="00AC2BBC">
        <w:rPr>
          <w:b/>
        </w:rPr>
        <w:t>Kapcsolattartási adatok</w:t>
      </w:r>
    </w:p>
    <w:p w:rsidR="00C35E91" w:rsidRPr="00AC2BBC" w:rsidRDefault="000D6744" w:rsidP="00621A72">
      <w:pPr>
        <w:jc w:val="both"/>
      </w:pPr>
      <w:r w:rsidRPr="00AC2BBC">
        <w:t>telefonszám,</w:t>
      </w:r>
    </w:p>
    <w:p w:rsidR="00C35E91" w:rsidRPr="00AC2BBC" w:rsidRDefault="005243E8" w:rsidP="00621A72">
      <w:pPr>
        <w:jc w:val="both"/>
      </w:pPr>
      <w:r w:rsidRPr="00AC2BBC">
        <w:t>e-mail cím,</w:t>
      </w:r>
    </w:p>
    <w:p w:rsidR="00C35E91" w:rsidRPr="00AC2BBC" w:rsidRDefault="000D6744" w:rsidP="00621A72">
      <w:pPr>
        <w:jc w:val="both"/>
      </w:pPr>
      <w:r w:rsidRPr="00AC2BBC">
        <w:t>lakcím.</w:t>
      </w:r>
    </w:p>
    <w:p w:rsidR="00C35E91" w:rsidRPr="00AC2BBC" w:rsidRDefault="00C35E91" w:rsidP="00621A72">
      <w:pPr>
        <w:jc w:val="both"/>
      </w:pPr>
    </w:p>
    <w:p w:rsidR="00C35E91" w:rsidRPr="00AC2BBC" w:rsidRDefault="005243E8" w:rsidP="00621A72">
      <w:pPr>
        <w:jc w:val="both"/>
        <w:rPr>
          <w:b/>
        </w:rPr>
      </w:pPr>
      <w:r w:rsidRPr="00AC2BBC">
        <w:rPr>
          <w:b/>
        </w:rPr>
        <w:t>Munkaviszonnyal kapcsolatos és munkaegészségügyi adatok</w:t>
      </w:r>
    </w:p>
    <w:p w:rsidR="00C35E91" w:rsidRPr="00AC2BBC" w:rsidRDefault="000D6744" w:rsidP="00621A72">
      <w:pPr>
        <w:jc w:val="both"/>
      </w:pPr>
      <w:r w:rsidRPr="00AC2BBC">
        <w:t>TAJ szám</w:t>
      </w:r>
      <w:r w:rsidR="005243E8" w:rsidRPr="00AC2BBC">
        <w:t>,</w:t>
      </w:r>
    </w:p>
    <w:p w:rsidR="00C35E91" w:rsidRPr="00AC2BBC" w:rsidRDefault="005243E8" w:rsidP="00621A72">
      <w:pPr>
        <w:jc w:val="both"/>
      </w:pPr>
      <w:r w:rsidRPr="00AC2BBC">
        <w:t>munkavállalót ért balesetek je</w:t>
      </w:r>
      <w:r w:rsidR="000D6744" w:rsidRPr="00AC2BBC">
        <w:t>gyzőkönyveiben rögzített adatok</w:t>
      </w:r>
      <w:r w:rsidR="00AB2823" w:rsidRPr="00AC2BBC">
        <w:t>,</w:t>
      </w:r>
    </w:p>
    <w:p w:rsidR="00C35E91" w:rsidRPr="00AC2BBC" w:rsidRDefault="005243E8" w:rsidP="00621A72">
      <w:pPr>
        <w:jc w:val="both"/>
      </w:pPr>
      <w:r w:rsidRPr="00AC2BBC">
        <w:t>munkába lépés kezdő és befejező időpontja,</w:t>
      </w:r>
    </w:p>
    <w:p w:rsidR="00C35E91" w:rsidRPr="00AC2BBC" w:rsidRDefault="005243E8" w:rsidP="00621A72">
      <w:pPr>
        <w:jc w:val="both"/>
      </w:pPr>
      <w:r w:rsidRPr="00AC2BBC">
        <w:t>munkakör,</w:t>
      </w:r>
    </w:p>
    <w:p w:rsidR="00C35E91" w:rsidRPr="00AC2BBC" w:rsidRDefault="005243E8" w:rsidP="00621A72">
      <w:pPr>
        <w:jc w:val="both"/>
      </w:pPr>
      <w:r w:rsidRPr="00AC2BBC">
        <w:t>munkabér összege, a bérfizetéssel, egyéb juttatás</w:t>
      </w:r>
      <w:r w:rsidR="000D6744" w:rsidRPr="00AC2BBC">
        <w:t>s</w:t>
      </w:r>
      <w:r w:rsidRPr="00AC2BBC">
        <w:t>al kapcsolatos adatok,</w:t>
      </w:r>
    </w:p>
    <w:p w:rsidR="00C35E91" w:rsidRPr="00AC2BBC" w:rsidRDefault="005243E8" w:rsidP="00621A72">
      <w:pPr>
        <w:jc w:val="both"/>
      </w:pPr>
      <w:r w:rsidRPr="00AC2BBC">
        <w:t>a munkavállaló munkabéréből jogerős határozat vagy jogszabály, ill</w:t>
      </w:r>
      <w:r w:rsidR="008E1E99" w:rsidRPr="00AC2BBC">
        <w:t>.</w:t>
      </w:r>
      <w:r w:rsidRPr="00AC2BBC">
        <w:t xml:space="preserve"> írásbeli hozzájárulása alapjá</w:t>
      </w:r>
      <w:r w:rsidR="009362F3" w:rsidRPr="00AC2BBC">
        <w:t>n levonandó tartozás, ill.</w:t>
      </w:r>
      <w:r w:rsidRPr="00AC2BBC">
        <w:t xml:space="preserve"> ennek jo</w:t>
      </w:r>
      <w:r w:rsidR="000D6744" w:rsidRPr="00AC2BBC">
        <w:t>gosultsága</w:t>
      </w:r>
      <w:r w:rsidRPr="00AC2BBC">
        <w:t>,</w:t>
      </w:r>
    </w:p>
    <w:p w:rsidR="00C35E91" w:rsidRPr="00AC2BBC" w:rsidRDefault="005243E8" w:rsidP="00621A72">
      <w:pPr>
        <w:jc w:val="both"/>
      </w:pPr>
      <w:r w:rsidRPr="00AC2BBC">
        <w:t>a munkavisz</w:t>
      </w:r>
      <w:r w:rsidR="000D6744" w:rsidRPr="00AC2BBC">
        <w:t>ony megszűnésének módja, indoka</w:t>
      </w:r>
      <w:r w:rsidRPr="00AC2BBC">
        <w:t>,</w:t>
      </w:r>
    </w:p>
    <w:p w:rsidR="00C35E91" w:rsidRPr="00AC2BBC" w:rsidRDefault="005243E8" w:rsidP="00621A72">
      <w:pPr>
        <w:jc w:val="both"/>
      </w:pPr>
      <w:r w:rsidRPr="00AC2BBC">
        <w:t>munkakörtő</w:t>
      </w:r>
      <w:r w:rsidR="000D6744" w:rsidRPr="00AC2BBC">
        <w:t>l függően erkölcsi bizonyítvány,</w:t>
      </w:r>
    </w:p>
    <w:p w:rsidR="00C35E91" w:rsidRPr="00AC2BBC" w:rsidRDefault="00E724BA" w:rsidP="00621A72">
      <w:pPr>
        <w:jc w:val="both"/>
      </w:pPr>
      <w:r w:rsidRPr="00AC2BBC">
        <w:t>magánnyugdíj-pénztári</w:t>
      </w:r>
      <w:r w:rsidR="005243E8" w:rsidRPr="00AC2BBC">
        <w:t xml:space="preserve"> és önkéntes kölcsönös biztosító pénztári tagság</w:t>
      </w:r>
      <w:r w:rsidR="000D6744" w:rsidRPr="00AC2BBC">
        <w:t xml:space="preserve"> esetén a pénztár megnevezése, </w:t>
      </w:r>
      <w:r w:rsidR="005243E8" w:rsidRPr="00AC2BBC">
        <w:t>azonosító száma és a munkavállaló tagsági száma,</w:t>
      </w:r>
    </w:p>
    <w:p w:rsidR="00C35E91" w:rsidRPr="00AC2BBC" w:rsidRDefault="005243E8" w:rsidP="00621A72">
      <w:pPr>
        <w:jc w:val="both"/>
      </w:pPr>
      <w:r w:rsidRPr="00AC2BBC">
        <w:t>a jóléti szolgáltatás, kereskedelmi szálláshely igé</w:t>
      </w:r>
      <w:r w:rsidR="00871F93" w:rsidRPr="00AC2BBC">
        <w:t>nybe vételéhez szükséges adatok,</w:t>
      </w:r>
    </w:p>
    <w:p w:rsidR="00C35E91" w:rsidRPr="00AC2BBC" w:rsidRDefault="005243E8" w:rsidP="00621A72">
      <w:pPr>
        <w:jc w:val="both"/>
      </w:pPr>
      <w:r w:rsidRPr="00AC2BBC">
        <w:t>a Társaságnál biztonsági és vagyonvédelmi célból alkalmazott kamer</w:t>
      </w:r>
      <w:r w:rsidR="00871F93" w:rsidRPr="00AC2BBC">
        <w:t>a és beléptető rendszer,</w:t>
      </w:r>
      <w:r w:rsidR="0042700A" w:rsidRPr="00AC2BBC">
        <w:t xml:space="preserve"> </w:t>
      </w:r>
      <w:r w:rsidR="009362F3" w:rsidRPr="00AC2BBC">
        <w:t>ill.</w:t>
      </w:r>
      <w:r w:rsidRPr="00AC2BBC">
        <w:t xml:space="preserve"> a helymeghatározó rendszerek által rögzített adatok.</w:t>
      </w:r>
    </w:p>
    <w:p w:rsidR="00C35E91" w:rsidRPr="00AC2BBC" w:rsidRDefault="00C35E91" w:rsidP="00621A72">
      <w:pPr>
        <w:jc w:val="both"/>
      </w:pPr>
    </w:p>
    <w:p w:rsidR="00C35E91" w:rsidRPr="00AC2BBC" w:rsidRDefault="005243E8" w:rsidP="00621A72">
      <w:pPr>
        <w:jc w:val="both"/>
        <w:rPr>
          <w:b/>
        </w:rPr>
      </w:pPr>
      <w:r w:rsidRPr="00AC2BBC">
        <w:rPr>
          <w:b/>
        </w:rPr>
        <w:t>Képzettségi és kompetencia adatok</w:t>
      </w:r>
    </w:p>
    <w:p w:rsidR="00C35E91" w:rsidRPr="00AC2BBC" w:rsidRDefault="005243E8" w:rsidP="00621A72">
      <w:pPr>
        <w:jc w:val="both"/>
      </w:pPr>
      <w:r w:rsidRPr="00AC2BBC">
        <w:t>iskolai végzettségét, szakképzettségét igazoló okmány másolata,</w:t>
      </w:r>
    </w:p>
    <w:p w:rsidR="00C35E91" w:rsidRPr="00AC2BBC" w:rsidRDefault="005243E8" w:rsidP="00621A72">
      <w:pPr>
        <w:jc w:val="both"/>
      </w:pPr>
      <w:r w:rsidRPr="00AC2BBC">
        <w:t>önéletrajz,</w:t>
      </w:r>
    </w:p>
    <w:p w:rsidR="00C35E91" w:rsidRPr="00AC2BBC" w:rsidRDefault="005243E8" w:rsidP="00621A72">
      <w:pPr>
        <w:jc w:val="both"/>
      </w:pPr>
      <w:r w:rsidRPr="00AC2BBC">
        <w:t>a munkavállaló munkájának értékelése,</w:t>
      </w:r>
    </w:p>
    <w:p w:rsidR="00C35E91" w:rsidRPr="00AC2BBC" w:rsidRDefault="005243E8" w:rsidP="00621A72">
      <w:pPr>
        <w:jc w:val="both"/>
      </w:pPr>
      <w:r w:rsidRPr="00AC2BBC">
        <w:t>a munkaköri alkalmassági vizsgálatok összegzése</w:t>
      </w:r>
      <w:r w:rsidR="000D6744" w:rsidRPr="00AC2BBC">
        <w:t>.</w:t>
      </w:r>
    </w:p>
    <w:p w:rsidR="00C35E91" w:rsidRPr="00AC2BBC" w:rsidRDefault="00C35E91" w:rsidP="00621A72">
      <w:pPr>
        <w:jc w:val="both"/>
      </w:pPr>
    </w:p>
    <w:p w:rsidR="00C35E91" w:rsidRPr="00AC2BBC" w:rsidRDefault="005243E8" w:rsidP="00621A72">
      <w:pPr>
        <w:jc w:val="both"/>
        <w:rPr>
          <w:b/>
        </w:rPr>
      </w:pPr>
      <w:r w:rsidRPr="00AC2BBC">
        <w:rPr>
          <w:b/>
        </w:rPr>
        <w:t>Jogszabályi kötelezettség teljesítéséhez szükséges adatok</w:t>
      </w:r>
    </w:p>
    <w:p w:rsidR="00C35E91" w:rsidRPr="00AC2BBC" w:rsidRDefault="005243E8" w:rsidP="00621A72">
      <w:pPr>
        <w:jc w:val="both"/>
      </w:pPr>
      <w:r w:rsidRPr="00AC2BBC">
        <w:t>adóazonosító jele,</w:t>
      </w:r>
    </w:p>
    <w:p w:rsidR="00C35E91" w:rsidRPr="00AC2BBC" w:rsidRDefault="005B1C7A" w:rsidP="00621A72">
      <w:pPr>
        <w:jc w:val="both"/>
      </w:pPr>
      <w:r w:rsidRPr="00AC2BBC">
        <w:t xml:space="preserve">nyugdíjas törzsszám </w:t>
      </w:r>
      <w:r w:rsidR="005243E8" w:rsidRPr="00AC2BBC">
        <w:t>(nyugdíjas munkavállaló esetén),</w:t>
      </w:r>
    </w:p>
    <w:p w:rsidR="00C35E91" w:rsidRPr="00AC2BBC" w:rsidRDefault="005243E8" w:rsidP="00621A72">
      <w:pPr>
        <w:jc w:val="both"/>
      </w:pPr>
      <w:r w:rsidRPr="00AC2BBC">
        <w:t>bankszámlaszáma,</w:t>
      </w:r>
    </w:p>
    <w:p w:rsidR="00C35E91" w:rsidRPr="00AC2BBC" w:rsidRDefault="005243E8" w:rsidP="00621A72">
      <w:pPr>
        <w:jc w:val="both"/>
      </w:pPr>
      <w:r w:rsidRPr="00AC2BBC">
        <w:lastRenderedPageBreak/>
        <w:t>online azonosító (ha van)</w:t>
      </w:r>
      <w:r w:rsidR="000D6744" w:rsidRPr="00AC2BBC">
        <w:t>.</w:t>
      </w:r>
    </w:p>
    <w:p w:rsidR="00C35E91" w:rsidRPr="00AC2BBC" w:rsidRDefault="00C35E91" w:rsidP="00621A72">
      <w:pPr>
        <w:jc w:val="both"/>
      </w:pPr>
    </w:p>
    <w:p w:rsidR="00C35E91" w:rsidRPr="00AC2BBC" w:rsidRDefault="005243E8" w:rsidP="00621A72">
      <w:pPr>
        <w:jc w:val="both"/>
      </w:pPr>
      <w:r w:rsidRPr="00AC2BBC">
        <w:t xml:space="preserve">A személyes adatok címzettjei, vagyis akihez az adatok </w:t>
      </w:r>
      <w:r w:rsidR="000D6744" w:rsidRPr="00AC2BBC">
        <w:t>továbbíthatók</w:t>
      </w:r>
      <w:r w:rsidRPr="00AC2BBC">
        <w:t>: a munkáltató vezetője, munkáltatói jogkör gyakorlója, a társaság munkaügyi feladatokat ellátó munkavállalói és adatfeldolgozói, a társaság tulajdonosai. A személyes adatok címzettjei lehetnek még a lent meghatározott egyes adatkezelések esetén az ott meghat</w:t>
      </w:r>
      <w:r w:rsidR="00886BE0" w:rsidRPr="00AC2BBC">
        <w:t>ározott speciális címzettek is.</w:t>
      </w:r>
    </w:p>
    <w:p w:rsidR="00C35E91" w:rsidRPr="00AC2BBC" w:rsidRDefault="00C35E91" w:rsidP="00621A72">
      <w:pPr>
        <w:jc w:val="both"/>
      </w:pPr>
    </w:p>
    <w:p w:rsidR="00C35E91" w:rsidRPr="00AC2BBC" w:rsidRDefault="005243E8" w:rsidP="00621A72">
      <w:pPr>
        <w:jc w:val="both"/>
      </w:pPr>
      <w:r w:rsidRPr="00AC2BBC">
        <w:t>A személyes adatok tárolásának időtartama: a munkavi</w:t>
      </w:r>
      <w:r w:rsidR="00886BE0" w:rsidRPr="00AC2BBC">
        <w:t>szony megszűnését követő 3 év.</w:t>
      </w:r>
    </w:p>
    <w:p w:rsidR="00C35E91" w:rsidRPr="00AC2BBC" w:rsidRDefault="00C35E91" w:rsidP="00621A72">
      <w:pPr>
        <w:jc w:val="both"/>
      </w:pPr>
    </w:p>
    <w:p w:rsidR="00C35E91" w:rsidRPr="00AC2BBC" w:rsidRDefault="005243E8" w:rsidP="00621A72">
      <w:pPr>
        <w:jc w:val="both"/>
      </w:pPr>
      <w:r w:rsidRPr="00AC2BBC">
        <w:t>Bete</w:t>
      </w:r>
      <w:r w:rsidR="000D6744" w:rsidRPr="00AC2BBC">
        <w:t>gségre és szakszervezeti tagság</w:t>
      </w:r>
      <w:r w:rsidRPr="00AC2BBC">
        <w:t>ra vonatkozó adatokat a munkáltató csak a Munka Törvénykönyvben meghatározott jog vagy kötelezettség teljesítése céljából kezel.</w:t>
      </w:r>
    </w:p>
    <w:p w:rsidR="00C35E91" w:rsidRPr="00AC2BBC" w:rsidRDefault="00C35E91" w:rsidP="00621A72">
      <w:pPr>
        <w:jc w:val="both"/>
      </w:pPr>
    </w:p>
    <w:p w:rsidR="00C35E91" w:rsidRPr="00AC2BBC" w:rsidRDefault="005243E8" w:rsidP="00621A72">
      <w:pPr>
        <w:jc w:val="both"/>
        <w:rPr>
          <w:b/>
        </w:rPr>
      </w:pPr>
      <w:r w:rsidRPr="00AC2BBC">
        <w:rPr>
          <w:b/>
        </w:rPr>
        <w:t>Alkalmassági vizsgálatokkal kapcsolatos adatkezelés</w:t>
      </w:r>
    </w:p>
    <w:p w:rsidR="00C35E91" w:rsidRPr="00AC2BBC" w:rsidRDefault="000D6744" w:rsidP="00621A72">
      <w:pPr>
        <w:jc w:val="both"/>
      </w:pPr>
      <w:r w:rsidRPr="00AC2BBC">
        <w:t>A közreműködő</w:t>
      </w:r>
      <w:r w:rsidR="005243E8" w:rsidRPr="00AC2BBC">
        <w:t>vel szemben csak olyan alkalmassági vizsgálat alkalmazható, amelyet munkaviszonyra vonatkozó szabály ír elő, vagy amely munkaviszonyra vonatkozó szabályban meghatározott jog gyakorlása, kötelezettség t</w:t>
      </w:r>
      <w:r w:rsidR="00886BE0" w:rsidRPr="00AC2BBC">
        <w:t>eljesítése érdekében szükséges.</w:t>
      </w:r>
    </w:p>
    <w:p w:rsidR="00C35E91" w:rsidRPr="00AC2BBC" w:rsidRDefault="00C35E91" w:rsidP="00621A72">
      <w:pPr>
        <w:jc w:val="both"/>
      </w:pPr>
    </w:p>
    <w:p w:rsidR="00C35E91" w:rsidRPr="00AC2BBC" w:rsidRDefault="005243E8" w:rsidP="00621A72">
      <w:pPr>
        <w:jc w:val="both"/>
      </w:pPr>
      <w:r w:rsidRPr="00AC2BBC">
        <w:t>A vizsgálat előtt részletesen tájékoztatni kell a közreműködőt többek között arról, hogy az alkalmassági vizsgálat milyen készség, képesség felmérésére irányul, a vizsgálat milyen eszközzel, módszerrel történik. Amennyiben jogszabály írja elő a vizsgálat elvégzését, akkor tájékoztatni kell a közreműködőt a jogszabály címéről és</w:t>
      </w:r>
      <w:r w:rsidR="00886BE0" w:rsidRPr="00AC2BBC">
        <w:t xml:space="preserve"> a pontos jogszabályhelyről is.</w:t>
      </w:r>
    </w:p>
    <w:p w:rsidR="00C35E91" w:rsidRPr="00AC2BBC" w:rsidRDefault="00C35E91" w:rsidP="00621A72">
      <w:pPr>
        <w:jc w:val="both"/>
      </w:pPr>
    </w:p>
    <w:p w:rsidR="00C35E91" w:rsidRPr="00AC2BBC" w:rsidRDefault="005243E8" w:rsidP="00621A72">
      <w:pPr>
        <w:jc w:val="both"/>
      </w:pPr>
      <w:r w:rsidRPr="00AC2BBC">
        <w:t>A munkaalkalmasságra, felkészültségre irányuló tesztlapok</w:t>
      </w:r>
      <w:r w:rsidR="000D6744" w:rsidRPr="00AC2BBC">
        <w:t>at</w:t>
      </w:r>
      <w:r w:rsidRPr="00AC2BBC">
        <w:t xml:space="preserve"> a társaság mind a munkaviszony létesítése előtt, mind pedig a munkaviszony fennállása alatt kitöltetheti a munkavállalókkal. Az egyértelműen munkaviszonnyal kapcsolatos, a munkafolyamatok hatékonyabb ellátása, megszervezése érdekében csak akkor tölthető ki a munkavállalók nagyobb c</w:t>
      </w:r>
      <w:r w:rsidR="005B1C7A" w:rsidRPr="00AC2BBC">
        <w:t>soportjával pszichológiai, vagy</w:t>
      </w:r>
      <w:r w:rsidRPr="00AC2BBC">
        <w:t xml:space="preserve"> személyiségjegyek kutatására alkalmas tesztlap, ha az elemzés során felszínre került adatok nem köthetők az egyes konkrét munkavállalókhoz, vagyis anonim módon történik az adatok feldolgozása.</w:t>
      </w:r>
    </w:p>
    <w:p w:rsidR="00C35E91" w:rsidRPr="00AC2BBC" w:rsidRDefault="00C35E91" w:rsidP="00621A72">
      <w:pPr>
        <w:jc w:val="both"/>
      </w:pPr>
    </w:p>
    <w:p w:rsidR="00C35E91" w:rsidRPr="00AC2BBC" w:rsidRDefault="005243E8" w:rsidP="00621A72">
      <w:pPr>
        <w:jc w:val="both"/>
      </w:pPr>
      <w:r w:rsidRPr="00AC2BBC">
        <w:t>A kezelhető személyes adatok köre: a közreműködő a munkaköri alkalmassága, az ehhez szükséges képességek és feltételek.</w:t>
      </w:r>
    </w:p>
    <w:p w:rsidR="00C35E91" w:rsidRPr="00AC2BBC" w:rsidRDefault="00C35E91" w:rsidP="00621A72">
      <w:pPr>
        <w:jc w:val="both"/>
      </w:pPr>
    </w:p>
    <w:p w:rsidR="00C35E91" w:rsidRPr="00AC2BBC" w:rsidRDefault="005243E8" w:rsidP="00621A72">
      <w:pPr>
        <w:jc w:val="both"/>
      </w:pPr>
      <w:r w:rsidRPr="00AC2BBC">
        <w:t>Az adatkezelés jogalapja: a munkáltató jogos érdeke.</w:t>
      </w:r>
    </w:p>
    <w:p w:rsidR="00C35E91" w:rsidRPr="00AC2BBC" w:rsidRDefault="00C35E91" w:rsidP="00621A72">
      <w:pPr>
        <w:jc w:val="both"/>
      </w:pPr>
    </w:p>
    <w:p w:rsidR="00C35E91" w:rsidRPr="00AC2BBC" w:rsidRDefault="005243E8" w:rsidP="00621A72">
      <w:pPr>
        <w:jc w:val="both"/>
      </w:pPr>
      <w:r w:rsidRPr="00AC2BBC">
        <w:t>A személyes adatok kezelésének célja: munkaviszony létesítése, fenntartása, megszüntetése, a munkakör betöltése és munkaköri feladatok ellátása.</w:t>
      </w:r>
    </w:p>
    <w:p w:rsidR="00C35E91" w:rsidRPr="00AC2BBC" w:rsidRDefault="00C35E91" w:rsidP="00621A72">
      <w:pPr>
        <w:jc w:val="both"/>
      </w:pPr>
    </w:p>
    <w:p w:rsidR="00C35E91" w:rsidRPr="00AC2BBC" w:rsidRDefault="00175B67" w:rsidP="00621A72">
      <w:pPr>
        <w:jc w:val="both"/>
      </w:pPr>
      <w:r w:rsidRPr="00AC2BBC">
        <w:t>A személyes adatok címzettjei: a</w:t>
      </w:r>
      <w:r w:rsidR="005243E8" w:rsidRPr="00AC2BBC">
        <w:t xml:space="preserve"> vizsgálat eredmény</w:t>
      </w:r>
      <w:r w:rsidR="000D6744" w:rsidRPr="00AC2BBC">
        <w:t>é</w:t>
      </w:r>
      <w:r w:rsidR="005243E8" w:rsidRPr="00AC2BBC">
        <w:t>t a vizsgált munkavállalók, ill</w:t>
      </w:r>
      <w:r w:rsidR="009362F3" w:rsidRPr="00AC2BBC">
        <w:t>.</w:t>
      </w:r>
      <w:r w:rsidR="005243E8" w:rsidRPr="00AC2BBC">
        <w:t xml:space="preserve"> a vizsgálatot </w:t>
      </w:r>
      <w:r w:rsidR="00886BE0" w:rsidRPr="00AC2BBC">
        <w:t>végző szakember ismerhetik meg.</w:t>
      </w:r>
    </w:p>
    <w:p w:rsidR="00C35E91" w:rsidRPr="00AC2BBC" w:rsidRDefault="00C35E91" w:rsidP="00621A72">
      <w:pPr>
        <w:jc w:val="both"/>
      </w:pPr>
    </w:p>
    <w:p w:rsidR="00C35E91" w:rsidRPr="00AC2BBC" w:rsidRDefault="005243E8" w:rsidP="00621A72">
      <w:pPr>
        <w:jc w:val="both"/>
      </w:pPr>
      <w:r w:rsidRPr="00AC2BBC">
        <w:t>A személyes adatok kezelésének időtartama: a munkaviszony megszűnését követő 3 év.</w:t>
      </w:r>
    </w:p>
    <w:p w:rsidR="00C35E91" w:rsidRPr="00AC2BBC" w:rsidRDefault="00C35E91" w:rsidP="00621A72">
      <w:pPr>
        <w:jc w:val="both"/>
      </w:pPr>
    </w:p>
    <w:p w:rsidR="00C35E91" w:rsidRPr="00AC2BBC" w:rsidRDefault="005243E8" w:rsidP="00621A72">
      <w:pPr>
        <w:jc w:val="both"/>
        <w:rPr>
          <w:b/>
        </w:rPr>
      </w:pPr>
      <w:r w:rsidRPr="00AC2BBC">
        <w:rPr>
          <w:b/>
        </w:rPr>
        <w:t>Betöltetlen munkahelyi pozícióra</w:t>
      </w:r>
      <w:r w:rsidR="00175B67" w:rsidRPr="00AC2BBC">
        <w:rPr>
          <w:b/>
        </w:rPr>
        <w:t xml:space="preserve"> jelentkezők adatainak kezelése;</w:t>
      </w:r>
      <w:r w:rsidRPr="00AC2BBC">
        <w:rPr>
          <w:b/>
        </w:rPr>
        <w:t xml:space="preserve"> pályázatok, önéletrajzok</w:t>
      </w:r>
    </w:p>
    <w:p w:rsidR="00C35E91" w:rsidRPr="00AC2BBC" w:rsidRDefault="00C35E91" w:rsidP="00621A72">
      <w:pPr>
        <w:jc w:val="both"/>
      </w:pPr>
    </w:p>
    <w:p w:rsidR="00C35E91" w:rsidRPr="00AC2BBC" w:rsidRDefault="005243E8" w:rsidP="00621A72">
      <w:pPr>
        <w:jc w:val="both"/>
      </w:pPr>
      <w:r w:rsidRPr="00AC2BBC">
        <w:lastRenderedPageBreak/>
        <w:t>A személyes adatok kezelésének célja: a jelentkező jelentkezésének, pályázatának elbírálása, a kiválasztottal munkaviszony létes</w:t>
      </w:r>
      <w:r w:rsidR="00886BE0" w:rsidRPr="00AC2BBC">
        <w:t>ítése és munkaszerződés kötése.</w:t>
      </w:r>
    </w:p>
    <w:p w:rsidR="00C35E91" w:rsidRPr="00AC2BBC" w:rsidRDefault="00C35E91" w:rsidP="00621A72">
      <w:pPr>
        <w:jc w:val="both"/>
      </w:pPr>
    </w:p>
    <w:p w:rsidR="00C35E91" w:rsidRPr="00AC2BBC" w:rsidRDefault="005243E8" w:rsidP="00621A72">
      <w:pPr>
        <w:jc w:val="both"/>
      </w:pPr>
      <w:r w:rsidRPr="00AC2BBC">
        <w:t>A kezelhető személyes adatok köre: A közreműködő</w:t>
      </w:r>
      <w:r w:rsidR="00175B67" w:rsidRPr="00AC2BBC">
        <w:t xml:space="preserve"> </w:t>
      </w:r>
      <w:r w:rsidRPr="00AC2BBC">
        <w:t>vagy jelentkező fent meghatározott személyazonosító</w:t>
      </w:r>
      <w:r w:rsidR="00175B67" w:rsidRPr="00AC2BBC">
        <w:t>, kapcsolattartási, képzettségi és kompetencia</w:t>
      </w:r>
      <w:r w:rsidRPr="00AC2BBC">
        <w:t>adatai.</w:t>
      </w:r>
    </w:p>
    <w:p w:rsidR="00C35E91" w:rsidRPr="00AC2BBC" w:rsidRDefault="00C35E91" w:rsidP="00621A72">
      <w:pPr>
        <w:jc w:val="both"/>
      </w:pPr>
    </w:p>
    <w:p w:rsidR="00C35E91" w:rsidRPr="00AC2BBC" w:rsidRDefault="005243E8" w:rsidP="00621A72">
      <w:pPr>
        <w:jc w:val="both"/>
      </w:pPr>
      <w:r w:rsidRPr="00AC2BBC">
        <w:t>Az adatkezelés jogalapja: az érintett hozzájárulása.</w:t>
      </w:r>
    </w:p>
    <w:p w:rsidR="00C35E91" w:rsidRPr="00AC2BBC" w:rsidRDefault="00C35E91" w:rsidP="00621A72">
      <w:pPr>
        <w:jc w:val="both"/>
      </w:pPr>
    </w:p>
    <w:p w:rsidR="00C35E91" w:rsidRPr="00AC2BBC" w:rsidRDefault="005243E8" w:rsidP="00621A72">
      <w:pPr>
        <w:jc w:val="both"/>
      </w:pPr>
      <w:r w:rsidRPr="00AC2BBC">
        <w:t>A szem</w:t>
      </w:r>
      <w:r w:rsidR="009362F3" w:rsidRPr="00AC2BBC">
        <w:t>élyes adatok címzettjei, ill.</w:t>
      </w:r>
      <w:r w:rsidRPr="00AC2BBC">
        <w:t xml:space="preserve"> a címzettek kategóriái: a társaságnál munkáltatói jogok gyakorlására jogosult vezető, munkaügyi feladatokat ellátó mu</w:t>
      </w:r>
      <w:r w:rsidR="00886BE0" w:rsidRPr="00AC2BBC">
        <w:t>nkavállalók, HR adatfeldolgozó.</w:t>
      </w:r>
    </w:p>
    <w:p w:rsidR="00C35E91" w:rsidRPr="00AC2BBC" w:rsidRDefault="00C35E91" w:rsidP="00621A72">
      <w:pPr>
        <w:jc w:val="both"/>
      </w:pPr>
    </w:p>
    <w:p w:rsidR="00C35E91" w:rsidRPr="00AC2BBC" w:rsidRDefault="005243E8" w:rsidP="00621A72">
      <w:pPr>
        <w:jc w:val="both"/>
      </w:pPr>
      <w:r w:rsidRPr="00AC2BBC">
        <w:t xml:space="preserve">A személyes adatok tárolásának időtartama: </w:t>
      </w:r>
      <w:r w:rsidR="00175B67" w:rsidRPr="00AC2BBC">
        <w:t>a</w:t>
      </w:r>
      <w:r w:rsidRPr="00AC2BBC">
        <w:t xml:space="preserve"> jele</w:t>
      </w:r>
      <w:r w:rsidR="00886BE0" w:rsidRPr="00AC2BBC">
        <w:t>ntkezés, pályázat elbírálásáig.</w:t>
      </w:r>
    </w:p>
    <w:p w:rsidR="00C35E91" w:rsidRPr="00AC2BBC" w:rsidRDefault="00C35E91" w:rsidP="00621A72">
      <w:pPr>
        <w:jc w:val="both"/>
      </w:pPr>
    </w:p>
    <w:p w:rsidR="00C35E91" w:rsidRPr="00AC2BBC" w:rsidRDefault="005243E8" w:rsidP="00621A72">
      <w:pPr>
        <w:jc w:val="both"/>
      </w:pPr>
      <w:r w:rsidRPr="00AC2BBC">
        <w:t>Az érintettet haladéktal</w:t>
      </w:r>
      <w:r w:rsidR="00175B67" w:rsidRPr="00AC2BBC">
        <w:t>a</w:t>
      </w:r>
      <w:r w:rsidRPr="00AC2BBC">
        <w:t>nul tájékoztatni kell arról, ha a társaság nem őt választotta az adott állásra. A ki nem választott jelentkezők személyes adatait törölni kell. Törölni kell annak adatait is, aki jelentkezését, pályázatát visszavonta.</w:t>
      </w:r>
    </w:p>
    <w:p w:rsidR="00C35E91" w:rsidRPr="00AC2BBC" w:rsidRDefault="00C35E91" w:rsidP="00621A72">
      <w:pPr>
        <w:jc w:val="both"/>
      </w:pPr>
    </w:p>
    <w:p w:rsidR="00C35E91" w:rsidRPr="00AC2BBC" w:rsidRDefault="005243E8" w:rsidP="00621A72">
      <w:pPr>
        <w:jc w:val="both"/>
      </w:pPr>
      <w:r w:rsidRPr="00AC2BBC">
        <w:t>A jelentkező személyes adatai kizárólag abban az esetben őrizhetők meg az érintett hozzájárulása alapján és az érintett hozzájárulásának visszavonásáig, amennyiben az érintett kívánja, hogy személyes adatait a későbbiekben is őrizze meg a társaság egy esetleg a jövőben megnyíló pozíció betöltése érdekében.</w:t>
      </w:r>
    </w:p>
    <w:p w:rsidR="00C35E91" w:rsidRPr="00AC2BBC" w:rsidRDefault="00C35E91" w:rsidP="00621A72">
      <w:pPr>
        <w:jc w:val="both"/>
      </w:pPr>
    </w:p>
    <w:p w:rsidR="00C35E91" w:rsidRPr="00AC2BBC" w:rsidRDefault="005243E8" w:rsidP="00621A72">
      <w:pPr>
        <w:jc w:val="both"/>
        <w:rPr>
          <w:b/>
        </w:rPr>
      </w:pPr>
      <w:r w:rsidRPr="00AC2BBC">
        <w:rPr>
          <w:b/>
        </w:rPr>
        <w:t>A társaság által a közreműködő részére biztosított eszközök, szolgáltatások és</w:t>
      </w:r>
      <w:r w:rsidR="00175B67" w:rsidRPr="00AC2BBC">
        <w:rPr>
          <w:b/>
        </w:rPr>
        <w:t xml:space="preserve"> egyéb megfigyelő rendszerek </w:t>
      </w:r>
      <w:r w:rsidRPr="00AC2BBC">
        <w:rPr>
          <w:b/>
        </w:rPr>
        <w:t>adatkezelései</w:t>
      </w:r>
    </w:p>
    <w:p w:rsidR="00C35E91" w:rsidRPr="00FF2DB9" w:rsidRDefault="005243E8" w:rsidP="00621A72">
      <w:pPr>
        <w:jc w:val="both"/>
      </w:pPr>
      <w:r w:rsidRPr="00AC2BBC">
        <w:t xml:space="preserve">A társaság a munkavégzéssel kapcsolatban a közreműködő részére az alábbi eszközöket </w:t>
      </w:r>
      <w:r w:rsidRPr="00FF2DB9">
        <w:t>és s</w:t>
      </w:r>
      <w:r w:rsidR="009362F3" w:rsidRPr="00FF2DB9">
        <w:t>zolgáltatásokat nyújtja, ill.</w:t>
      </w:r>
      <w:r w:rsidRPr="00FF2DB9">
        <w:t xml:space="preserve"> az alábbi megfigyelő rendszereket tartalmazza:</w:t>
      </w:r>
    </w:p>
    <w:p w:rsidR="00C35E91" w:rsidRPr="00FF2DB9" w:rsidRDefault="005243E8" w:rsidP="00621A72">
      <w:pPr>
        <w:numPr>
          <w:ilvl w:val="0"/>
          <w:numId w:val="6"/>
        </w:numPr>
        <w:contextualSpacing/>
        <w:jc w:val="both"/>
      </w:pPr>
      <w:r w:rsidRPr="00FF2DB9">
        <w:t>e-mail fiók</w:t>
      </w:r>
      <w:r w:rsidR="008A3E9E" w:rsidRPr="00FF2DB9">
        <w:t>,</w:t>
      </w:r>
    </w:p>
    <w:p w:rsidR="00C35E91" w:rsidRPr="00FF2DB9" w:rsidRDefault="005243E8" w:rsidP="00621A72">
      <w:pPr>
        <w:numPr>
          <w:ilvl w:val="0"/>
          <w:numId w:val="6"/>
        </w:numPr>
        <w:contextualSpacing/>
        <w:jc w:val="both"/>
      </w:pPr>
      <w:r w:rsidRPr="00FF2DB9">
        <w:t>belső informatikai hálózat</w:t>
      </w:r>
      <w:r w:rsidR="008A3E9E" w:rsidRPr="00FF2DB9">
        <w:t>,</w:t>
      </w:r>
    </w:p>
    <w:p w:rsidR="00C35E91" w:rsidRPr="00FF2DB9" w:rsidRDefault="005243E8" w:rsidP="00621A72">
      <w:pPr>
        <w:numPr>
          <w:ilvl w:val="0"/>
          <w:numId w:val="6"/>
        </w:numPr>
        <w:contextualSpacing/>
        <w:jc w:val="both"/>
      </w:pPr>
      <w:r w:rsidRPr="00FF2DB9">
        <w:t>munkahelyi internethasználat</w:t>
      </w:r>
      <w:r w:rsidR="008A3E9E" w:rsidRPr="00FF2DB9">
        <w:t>,</w:t>
      </w:r>
    </w:p>
    <w:p w:rsidR="00C35E91" w:rsidRPr="00FF2DB9" w:rsidRDefault="005243E8" w:rsidP="00621A72">
      <w:pPr>
        <w:numPr>
          <w:ilvl w:val="0"/>
          <w:numId w:val="6"/>
        </w:numPr>
        <w:contextualSpacing/>
        <w:jc w:val="both"/>
      </w:pPr>
      <w:r w:rsidRPr="00FF2DB9">
        <w:t>mobiltelefon</w:t>
      </w:r>
      <w:r w:rsidR="008A3E9E" w:rsidRPr="00FF2DB9">
        <w:t>,</w:t>
      </w:r>
    </w:p>
    <w:p w:rsidR="00C35E91" w:rsidRPr="00FF2DB9" w:rsidRDefault="005243E8" w:rsidP="00621A72">
      <w:pPr>
        <w:numPr>
          <w:ilvl w:val="0"/>
          <w:numId w:val="6"/>
        </w:numPr>
        <w:contextualSpacing/>
        <w:jc w:val="both"/>
      </w:pPr>
      <w:r w:rsidRPr="00FF2DB9">
        <w:t>számítógép, laptop</w:t>
      </w:r>
      <w:r w:rsidR="008A3E9E" w:rsidRPr="00FF2DB9">
        <w:t>,</w:t>
      </w:r>
    </w:p>
    <w:p w:rsidR="00C35E91" w:rsidRPr="00FF2DB9" w:rsidRDefault="008A3E9E" w:rsidP="00621A72">
      <w:pPr>
        <w:numPr>
          <w:ilvl w:val="0"/>
          <w:numId w:val="6"/>
        </w:numPr>
        <w:contextualSpacing/>
        <w:jc w:val="both"/>
      </w:pPr>
      <w:r w:rsidRPr="00FF2DB9">
        <w:t>GPS nyomkövető rendszer,</w:t>
      </w:r>
    </w:p>
    <w:p w:rsidR="00C35E91" w:rsidRPr="00AC2BBC" w:rsidRDefault="00C35E91" w:rsidP="00621A72">
      <w:pPr>
        <w:jc w:val="both"/>
      </w:pPr>
    </w:p>
    <w:p w:rsidR="00F56697" w:rsidRPr="00AC2BBC" w:rsidRDefault="00F56697" w:rsidP="00F56697">
      <w:pPr>
        <w:jc w:val="both"/>
      </w:pPr>
      <w:r w:rsidRPr="00AC2BBC">
        <w:t>Eltérő rendelkezés hiányában a munkavállaló a munkáltató által a munkavégzéshez biztosított eszközöket kizárólag a munkaviszony teljesítése érdekében használhatja. Ezen eszközök és szolgáltatások magáncélú használata tilos a társaság engedélye nélkül. Ez a rendelkezés abban az esetben is irányadó, amennyiben a felek megállapodása alapján a munkavállaló a munkaviszony teljesítése érdekében a saját eszközét használja.</w:t>
      </w:r>
    </w:p>
    <w:p w:rsidR="00C35E91" w:rsidRPr="00AC2BBC" w:rsidRDefault="00C35E91" w:rsidP="00621A72">
      <w:pPr>
        <w:jc w:val="both"/>
      </w:pPr>
    </w:p>
    <w:p w:rsidR="00C35E91" w:rsidRPr="00AC2BBC" w:rsidRDefault="005243E8" w:rsidP="00621A72">
      <w:pPr>
        <w:jc w:val="both"/>
      </w:pPr>
      <w:r w:rsidRPr="00AC2BBC">
        <w:t>A fenti eszközök használatának ellenőrzésével kapcsolatban a társaság biztosítja, hogy az ellenőrzésről a közreműködő előzetesen tájékoztatást kapjon</w:t>
      </w:r>
      <w:r w:rsidR="008A3E9E" w:rsidRPr="00AC2BBC">
        <w:t>,</w:t>
      </w:r>
      <w:r w:rsidRPr="00AC2BBC">
        <w:t xml:space="preserve"> és szükség esetén az ellenőrzésen jelen lehessen. Eltérő rendelkezés hiányában az eszköz használatának ellenőrzésére a társaság képviselője, munkáltatói jogok gyak</w:t>
      </w:r>
      <w:r w:rsidR="00886BE0" w:rsidRPr="00AC2BBC">
        <w:t>orlója és tulajdonosa jogosult.</w:t>
      </w:r>
    </w:p>
    <w:p w:rsidR="00C35E91" w:rsidRPr="00AC2BBC" w:rsidRDefault="00C35E91" w:rsidP="00621A72">
      <w:pPr>
        <w:jc w:val="both"/>
      </w:pPr>
    </w:p>
    <w:p w:rsidR="00C35E91" w:rsidRPr="00AC2BBC" w:rsidRDefault="005243E8" w:rsidP="00621A72">
      <w:pPr>
        <w:jc w:val="both"/>
      </w:pPr>
      <w:r w:rsidRPr="00AC2BBC">
        <w:t>Az ellenőrzésről való</w:t>
      </w:r>
      <w:r w:rsidR="00D13F4F" w:rsidRPr="00AC2BBC">
        <w:t xml:space="preserve"> előzetes</w:t>
      </w:r>
      <w:r w:rsidR="00E32E11" w:rsidRPr="00AC2BBC">
        <w:t xml:space="preserve"> </w:t>
      </w:r>
      <w:r w:rsidRPr="00AC2BBC">
        <w:t>tájékoztatásban a társaságnak az alábbiakra ki kell térnie:</w:t>
      </w:r>
    </w:p>
    <w:p w:rsidR="00C35E91" w:rsidRPr="00AC2BBC" w:rsidRDefault="005243E8" w:rsidP="00621A72">
      <w:pPr>
        <w:jc w:val="both"/>
      </w:pPr>
      <w:r w:rsidRPr="00AC2BBC">
        <w:t>- milyen célból, milyen munkáltatói érdekek miatt kerülhet sor az eszköz ellenőrzésére,</w:t>
      </w:r>
    </w:p>
    <w:p w:rsidR="00C35E91" w:rsidRPr="00AC2BBC" w:rsidRDefault="005243E8" w:rsidP="00621A72">
      <w:pPr>
        <w:jc w:val="both"/>
      </w:pPr>
      <w:r w:rsidRPr="00AC2BBC">
        <w:t>- a munkáltató részéről ki végezheti az ellenőrzést,</w:t>
      </w:r>
    </w:p>
    <w:p w:rsidR="00C35E91" w:rsidRPr="00AC2BBC" w:rsidRDefault="005243E8" w:rsidP="00621A72">
      <w:pPr>
        <w:jc w:val="both"/>
      </w:pPr>
      <w:r w:rsidRPr="00AC2BBC">
        <w:lastRenderedPageBreak/>
        <w:t>- milyen szabályok szerint kerülhet sor ellenőrzésre (fokozatosság elvének betartása) és mi az eljárás menete,</w:t>
      </w:r>
    </w:p>
    <w:p w:rsidR="00C35E91" w:rsidRPr="00AC2BBC" w:rsidRDefault="005243E8" w:rsidP="00621A72">
      <w:pPr>
        <w:jc w:val="both"/>
      </w:pPr>
      <w:r w:rsidRPr="00AC2BBC">
        <w:t>- milyen jogai és jogorvoslati lehetőségei vannak a munkavállalóknak az eszköz ellenőrzésével együtt járó adatkezeléssel kapcsolatban.</w:t>
      </w:r>
    </w:p>
    <w:p w:rsidR="00C35E91" w:rsidRPr="00AC2BBC" w:rsidRDefault="00C35E91" w:rsidP="00621A72">
      <w:pPr>
        <w:jc w:val="both"/>
      </w:pPr>
    </w:p>
    <w:p w:rsidR="00C35E91" w:rsidRPr="00AC2BBC" w:rsidRDefault="005243E8" w:rsidP="00621A72">
      <w:pPr>
        <w:jc w:val="both"/>
      </w:pPr>
      <w:r w:rsidRPr="00AC2BBC">
        <w:t xml:space="preserve">A társaság </w:t>
      </w:r>
      <w:r w:rsidR="008A3E9E" w:rsidRPr="00AC2BBC">
        <w:t>–</w:t>
      </w:r>
      <w:r w:rsidRPr="00AC2BBC">
        <w:t xml:space="preserve"> </w:t>
      </w:r>
      <w:r w:rsidR="008A3E9E" w:rsidRPr="00AC2BBC">
        <w:t xml:space="preserve">egyéb rendelkezés hiányában – </w:t>
      </w:r>
      <w:r w:rsidRPr="00AC2BBC">
        <w:t>havonta, minden hónap utolsó 5 napjában ellenőrzi a fenti eszközök megfelelő ha</w:t>
      </w:r>
      <w:r w:rsidR="008A3E9E" w:rsidRPr="00AC2BBC">
        <w:t>sználatát. Erről a rendszeres</w:t>
      </w:r>
      <w:r w:rsidRPr="00AC2BBC">
        <w:t xml:space="preserve"> ellenőrzésről nem kell a közreműködőt külön a fentiek szerint értesíteni, mivel arról a közreműködő </w:t>
      </w:r>
      <w:r w:rsidR="008A3E9E" w:rsidRPr="00AC2BBC">
        <w:t xml:space="preserve">értesítésére </w:t>
      </w:r>
      <w:r w:rsidRPr="00AC2BBC">
        <w:t xml:space="preserve">jelen szabályzat útján </w:t>
      </w:r>
      <w:r w:rsidR="008A3E9E" w:rsidRPr="00AC2BBC">
        <w:t>sor került.</w:t>
      </w:r>
    </w:p>
    <w:p w:rsidR="00C35E91" w:rsidRPr="00AC2BBC" w:rsidRDefault="00C35E91" w:rsidP="00621A72">
      <w:pPr>
        <w:jc w:val="both"/>
      </w:pPr>
    </w:p>
    <w:p w:rsidR="00C35E91" w:rsidRPr="00AC2BBC" w:rsidRDefault="005243E8" w:rsidP="00621A72">
      <w:pPr>
        <w:jc w:val="both"/>
      </w:pPr>
      <w:r w:rsidRPr="00AC2BBC">
        <w:t>A társaság az ellenőrzési joga keretében az eszközt bármikor a közreműködőtől átveheti (</w:t>
      </w:r>
      <w:r w:rsidR="008A3E9E" w:rsidRPr="00AC2BBC">
        <w:t>a közreműködő akarata ellenére)</w:t>
      </w:r>
      <w:r w:rsidRPr="00AC2BBC">
        <w:t xml:space="preserve"> is</w:t>
      </w:r>
      <w:r w:rsidR="008A3E9E" w:rsidRPr="00AC2BBC">
        <w:t>,</w:t>
      </w:r>
      <w:r w:rsidRPr="00AC2BBC">
        <w:t xml:space="preserve"> hiszen az eszköz a társaság tulajdonát képezi. A társaság nem sértheti meg a közreműködő magánszférához fűződő jogát, azonban a közreműködő nem tagadhatja meg az eszköz átadását arra hivatkozással, hogy azon személyes adatokat tárol.</w:t>
      </w:r>
    </w:p>
    <w:p w:rsidR="00C35E91" w:rsidRPr="00AC2BBC" w:rsidRDefault="00C35E91" w:rsidP="00621A72">
      <w:pPr>
        <w:jc w:val="both"/>
      </w:pPr>
    </w:p>
    <w:p w:rsidR="00C35E91" w:rsidRPr="00FF2DB9" w:rsidRDefault="005243E8" w:rsidP="00621A72">
      <w:pPr>
        <w:jc w:val="both"/>
      </w:pPr>
      <w:r w:rsidRPr="00AC2BBC">
        <w:t xml:space="preserve">Amennyiben a társaság nem engedélyezi az eszköz magáncélú használatát, akkor a közreműködő nem tárolhat </w:t>
      </w:r>
      <w:r w:rsidRPr="00FF2DB9">
        <w:t>az eszközön magá</w:t>
      </w:r>
      <w:r w:rsidR="009362F3" w:rsidRPr="00FF2DB9">
        <w:t>ncélú személyes adatokat, ill.</w:t>
      </w:r>
      <w:r w:rsidRPr="00FF2DB9">
        <w:t xml:space="preserve"> a közreműködő vállalja annak a koc</w:t>
      </w:r>
      <w:r w:rsidR="009362F3" w:rsidRPr="00FF2DB9">
        <w:t>kázatát, hogy a társaság, ill.</w:t>
      </w:r>
      <w:r w:rsidRPr="00FF2DB9">
        <w:t xml:space="preserve"> a címzettek megismerhetik az eszközön tárolt személyes adatokat.</w:t>
      </w:r>
    </w:p>
    <w:p w:rsidR="00C35E91" w:rsidRPr="00FF2DB9" w:rsidRDefault="00C35E91" w:rsidP="00621A72">
      <w:pPr>
        <w:jc w:val="both"/>
      </w:pPr>
    </w:p>
    <w:p w:rsidR="00C35E91" w:rsidRPr="00FF2DB9" w:rsidRDefault="005243E8" w:rsidP="00621A72">
      <w:pPr>
        <w:jc w:val="both"/>
        <w:rPr>
          <w:b/>
        </w:rPr>
      </w:pPr>
      <w:r w:rsidRPr="00FF2DB9">
        <w:rPr>
          <w:b/>
        </w:rPr>
        <w:t>E-ma</w:t>
      </w:r>
      <w:r w:rsidR="00886BE0" w:rsidRPr="00FF2DB9">
        <w:rPr>
          <w:b/>
        </w:rPr>
        <w:t>il fiók használatának szabályai</w:t>
      </w:r>
    </w:p>
    <w:p w:rsidR="00C35E91" w:rsidRPr="00FF2DB9" w:rsidRDefault="008A3E9E" w:rsidP="00621A72">
      <w:pPr>
        <w:jc w:val="both"/>
      </w:pPr>
      <w:r w:rsidRPr="00FF2DB9">
        <w:t>Magáncélra használható-</w:t>
      </w:r>
      <w:r w:rsidR="00886BE0" w:rsidRPr="00FF2DB9">
        <w:t xml:space="preserve">e vagy sem? </w:t>
      </w:r>
      <w:r w:rsidR="005243E8" w:rsidRPr="00FF2DB9">
        <w:t>nem</w:t>
      </w:r>
    </w:p>
    <w:p w:rsidR="00C35E91" w:rsidRPr="00FF2DB9" w:rsidRDefault="005243E8" w:rsidP="00621A72">
      <w:pPr>
        <w:jc w:val="both"/>
      </w:pPr>
      <w:r w:rsidRPr="00FF2DB9">
        <w:t>Biztonsági mentés készül-e? nem</w:t>
      </w:r>
    </w:p>
    <w:p w:rsidR="00C35E91" w:rsidRPr="00FF2DB9" w:rsidRDefault="00C35E91" w:rsidP="00621A72">
      <w:pPr>
        <w:jc w:val="both"/>
      </w:pPr>
    </w:p>
    <w:p w:rsidR="00C35E91" w:rsidRPr="00FF2DB9" w:rsidRDefault="005243E8" w:rsidP="00621A72">
      <w:pPr>
        <w:jc w:val="both"/>
        <w:rPr>
          <w:b/>
        </w:rPr>
      </w:pPr>
      <w:r w:rsidRPr="00FF2DB9">
        <w:rPr>
          <w:b/>
        </w:rPr>
        <w:t>Számítógép, laptop, table</w:t>
      </w:r>
      <w:r w:rsidR="00886BE0" w:rsidRPr="00FF2DB9">
        <w:rPr>
          <w:b/>
        </w:rPr>
        <w:t>t használatának szabályai</w:t>
      </w:r>
    </w:p>
    <w:p w:rsidR="00FF2DB9" w:rsidRPr="00FF2DB9" w:rsidRDefault="00FF2DB9" w:rsidP="00FF2DB9">
      <w:pPr>
        <w:jc w:val="both"/>
      </w:pPr>
      <w:r w:rsidRPr="00FF2DB9">
        <w:t>Magáncélra használható-e vagy sem? nem</w:t>
      </w:r>
    </w:p>
    <w:p w:rsidR="00FF2DB9" w:rsidRPr="00FF2DB9" w:rsidRDefault="00FF2DB9" w:rsidP="00FF2DB9">
      <w:pPr>
        <w:jc w:val="both"/>
      </w:pPr>
      <w:r w:rsidRPr="00FF2DB9">
        <w:t>Biztonsági mentés készül-e? nem</w:t>
      </w:r>
    </w:p>
    <w:p w:rsidR="00C35E91" w:rsidRPr="00FF2DB9" w:rsidRDefault="00C35E91" w:rsidP="00621A72">
      <w:pPr>
        <w:jc w:val="both"/>
      </w:pPr>
    </w:p>
    <w:p w:rsidR="00C35E91" w:rsidRPr="00FF2DB9" w:rsidRDefault="005243E8" w:rsidP="00621A72">
      <w:pPr>
        <w:jc w:val="both"/>
        <w:rPr>
          <w:b/>
        </w:rPr>
      </w:pPr>
      <w:r w:rsidRPr="00FF2DB9">
        <w:rPr>
          <w:b/>
        </w:rPr>
        <w:t xml:space="preserve">Belső informatikai </w:t>
      </w:r>
      <w:r w:rsidR="00886BE0" w:rsidRPr="00FF2DB9">
        <w:rPr>
          <w:b/>
        </w:rPr>
        <w:t>hálózat használatának szabályai</w:t>
      </w:r>
    </w:p>
    <w:p w:rsidR="00FF2DB9" w:rsidRPr="00FF2DB9" w:rsidRDefault="00FF2DB9" w:rsidP="00FF2DB9">
      <w:pPr>
        <w:jc w:val="both"/>
      </w:pPr>
      <w:r w:rsidRPr="00FF2DB9">
        <w:t>Magáncélra használható-e vagy sem? nem</w:t>
      </w:r>
    </w:p>
    <w:p w:rsidR="00FF2DB9" w:rsidRPr="00FF2DB9" w:rsidRDefault="00FF2DB9" w:rsidP="00FF2DB9">
      <w:pPr>
        <w:jc w:val="both"/>
      </w:pPr>
      <w:r w:rsidRPr="00FF2DB9">
        <w:t>Biztonsági mentés készül-e? nem</w:t>
      </w:r>
    </w:p>
    <w:p w:rsidR="00C35E91" w:rsidRPr="00FF2DB9" w:rsidRDefault="00C35E91" w:rsidP="00621A72">
      <w:pPr>
        <w:jc w:val="both"/>
      </w:pPr>
    </w:p>
    <w:p w:rsidR="00C35E91" w:rsidRPr="00FF2DB9" w:rsidRDefault="005243E8" w:rsidP="00621A72">
      <w:pPr>
        <w:jc w:val="both"/>
        <w:rPr>
          <w:b/>
        </w:rPr>
      </w:pPr>
      <w:r w:rsidRPr="00FF2DB9">
        <w:rPr>
          <w:b/>
        </w:rPr>
        <w:t>A munkahelyi inte</w:t>
      </w:r>
      <w:r w:rsidR="00886BE0" w:rsidRPr="00FF2DB9">
        <w:rPr>
          <w:b/>
        </w:rPr>
        <w:t>rnethasználat szabályai</w:t>
      </w:r>
    </w:p>
    <w:p w:rsidR="00FF2DB9" w:rsidRPr="00FF2DB9" w:rsidRDefault="00FF2DB9" w:rsidP="00FF2DB9">
      <w:pPr>
        <w:jc w:val="both"/>
      </w:pPr>
      <w:r w:rsidRPr="00FF2DB9">
        <w:t>Magáncélra használható-e vagy sem? nem</w:t>
      </w:r>
    </w:p>
    <w:p w:rsidR="00FF2DB9" w:rsidRPr="00FF2DB9" w:rsidRDefault="00FF2DB9" w:rsidP="00FF2DB9">
      <w:pPr>
        <w:jc w:val="both"/>
      </w:pPr>
      <w:r w:rsidRPr="00FF2DB9">
        <w:t>Biztonsági mentés készül-e? nem</w:t>
      </w:r>
    </w:p>
    <w:p w:rsidR="00C35E91" w:rsidRPr="00FF2DB9" w:rsidRDefault="00C35E91" w:rsidP="00621A72">
      <w:pPr>
        <w:jc w:val="both"/>
      </w:pPr>
    </w:p>
    <w:p w:rsidR="00C35E91" w:rsidRPr="00FF2DB9" w:rsidRDefault="005243E8" w:rsidP="00621A72">
      <w:pPr>
        <w:jc w:val="both"/>
        <w:rPr>
          <w:b/>
        </w:rPr>
      </w:pPr>
      <w:r w:rsidRPr="00FF2DB9">
        <w:rPr>
          <w:b/>
        </w:rPr>
        <w:t>A társaság jó hírneve és a munkahelyi szociáli</w:t>
      </w:r>
      <w:r w:rsidR="008A3E9E" w:rsidRPr="00FF2DB9">
        <w:rPr>
          <w:b/>
        </w:rPr>
        <w:t>s média használatának szabályai</w:t>
      </w:r>
    </w:p>
    <w:p w:rsidR="00C35E91" w:rsidRPr="00AC2BBC" w:rsidRDefault="008A3E9E" w:rsidP="00621A72">
      <w:pPr>
        <w:jc w:val="both"/>
      </w:pPr>
      <w:r w:rsidRPr="00FF2DB9">
        <w:t>A t</w:t>
      </w:r>
      <w:r w:rsidR="005243E8" w:rsidRPr="00FF2DB9">
        <w:t>ársaság tájékoztatja a közreműködőket, hogy a közreműködők részére átadott eszközök és b</w:t>
      </w:r>
      <w:r w:rsidR="00CD0DC6" w:rsidRPr="00FF2DB9">
        <w:t>iztosított szolgáltatások útján</w:t>
      </w:r>
      <w:r w:rsidR="005243E8" w:rsidRPr="00FF2DB9">
        <w:t xml:space="preserve"> és a munkahelyen a társaság nem engedélyezi a különböző szoc</w:t>
      </w:r>
      <w:r w:rsidR="00CD0DC6" w:rsidRPr="00FF2DB9">
        <w:t>iális média (pl. Facebook, Insta</w:t>
      </w:r>
      <w:r w:rsidR="005243E8" w:rsidRPr="00FF2DB9">
        <w:t>gram, stb.) szolgáltatások használatát.</w:t>
      </w:r>
    </w:p>
    <w:p w:rsidR="00C35E91" w:rsidRPr="00AC2BBC" w:rsidRDefault="00C35E91" w:rsidP="00621A72">
      <w:pPr>
        <w:jc w:val="both"/>
      </w:pPr>
    </w:p>
    <w:p w:rsidR="00C35E91" w:rsidRPr="00AC2BBC" w:rsidRDefault="005243E8" w:rsidP="00621A72">
      <w:pPr>
        <w:jc w:val="both"/>
      </w:pPr>
      <w:r w:rsidRPr="00AC2BBC">
        <w:t>A társaság tájékoztatja a közreműködőt, hogy a munkaviszonya</w:t>
      </w:r>
      <w:r w:rsidR="00CD0DC6" w:rsidRPr="00AC2BBC">
        <w:t xml:space="preserve"> </w:t>
      </w:r>
      <w:r w:rsidRPr="00AC2BBC">
        <w:t xml:space="preserve">vagy a társasággal fennálló egyéb jogviszonyának fennállása alatt </w:t>
      </w:r>
      <w:r w:rsidR="00CD0DC6" w:rsidRPr="00AC2BBC">
        <w:t>–</w:t>
      </w:r>
      <w:r w:rsidRPr="00AC2BBC">
        <w:t xml:space="preserve"> kivéve, ha erre jogszabály feljogosítja </w:t>
      </w:r>
      <w:r w:rsidR="00CD0DC6" w:rsidRPr="00AC2BBC">
        <w:t>–</w:t>
      </w:r>
      <w:r w:rsidRPr="00AC2BBC">
        <w:t xml:space="preserve"> nem tanúsíthat olyan magatartást, amellyel a társaság jogos gazdasági érdekeit veszélyeztetné. A közreműködő munkaidején kívül sem tanúsíthat olyan magatartást, amely </w:t>
      </w:r>
      <w:r w:rsidR="00CD0DC6" w:rsidRPr="00AC2BBC">
        <w:t>–</w:t>
      </w:r>
      <w:r w:rsidRPr="00AC2BBC">
        <w:t xml:space="preserve"> különösen a közreműködő munkakörének jellege, a társaság szervezetében elfoglalt helye alapján </w:t>
      </w:r>
      <w:r w:rsidR="00CD0DC6" w:rsidRPr="00AC2BBC">
        <w:t>–</w:t>
      </w:r>
      <w:r w:rsidRPr="00AC2BBC">
        <w:t xml:space="preserve"> közvetlenül és ténylegesen alkalmas</w:t>
      </w:r>
      <w:r w:rsidR="00CD0DC6" w:rsidRPr="00AC2BBC">
        <w:t xml:space="preserve"> a</w:t>
      </w:r>
      <w:r w:rsidRPr="00AC2BBC">
        <w:t xml:space="preserve"> társaság jó hírnevének, jogos gazdasági érdekének </w:t>
      </w:r>
      <w:r w:rsidRPr="00AC2BBC">
        <w:lastRenderedPageBreak/>
        <w:t>vagy a munkaviszony céljának veszélyeztetésére. A közreműködő véleménynyilvánításhoz való jogát a társaság jó hírnevét, jogos gazdasági és szervezeti érdekeit súlyosan sértő vagy veszélyeztető módon nem gyakorolhatja.</w:t>
      </w:r>
    </w:p>
    <w:p w:rsidR="00C35E91" w:rsidRPr="00AC2BBC" w:rsidRDefault="00C35E91" w:rsidP="00621A72">
      <w:pPr>
        <w:jc w:val="both"/>
      </w:pPr>
    </w:p>
    <w:p w:rsidR="00C35E91" w:rsidRPr="00FF2DB9" w:rsidRDefault="005243E8" w:rsidP="00621A72">
      <w:pPr>
        <w:jc w:val="both"/>
      </w:pPr>
      <w:r w:rsidRPr="00AC2BBC">
        <w:t xml:space="preserve">A </w:t>
      </w:r>
      <w:r w:rsidRPr="00FF2DB9">
        <w:t>fenti előírások megsértése a munkaviszony vagy egyéb jogviszon</w:t>
      </w:r>
      <w:r w:rsidR="00CD0DC6" w:rsidRPr="00FF2DB9">
        <w:t>y azonnali hatályú felmondását</w:t>
      </w:r>
      <w:r w:rsidRPr="00FF2DB9">
        <w:t xml:space="preserve"> vagy megszünte</w:t>
      </w:r>
      <w:r w:rsidR="009362F3" w:rsidRPr="00FF2DB9">
        <w:t>tését is megalapozhatja, ill.</w:t>
      </w:r>
      <w:r w:rsidR="005B1C7A" w:rsidRPr="00FF2DB9">
        <w:t xml:space="preserve"> eredményezheti.</w:t>
      </w:r>
    </w:p>
    <w:p w:rsidR="00C35E91" w:rsidRPr="00FF2DB9" w:rsidRDefault="00C35E91" w:rsidP="00621A72">
      <w:pPr>
        <w:jc w:val="both"/>
      </w:pPr>
    </w:p>
    <w:p w:rsidR="00C35E91" w:rsidRPr="00FF2DB9" w:rsidRDefault="005243E8" w:rsidP="00621A72">
      <w:pPr>
        <w:jc w:val="both"/>
        <w:rPr>
          <w:b/>
        </w:rPr>
      </w:pPr>
      <w:r w:rsidRPr="00FF2DB9">
        <w:rPr>
          <w:b/>
        </w:rPr>
        <w:t>Céges mobil</w:t>
      </w:r>
      <w:r w:rsidR="00886BE0" w:rsidRPr="00FF2DB9">
        <w:rPr>
          <w:b/>
        </w:rPr>
        <w:t>telefon használatának szabályai</w:t>
      </w:r>
    </w:p>
    <w:p w:rsidR="00FF2DB9" w:rsidRPr="00FF2DB9" w:rsidRDefault="00FF2DB9" w:rsidP="00FF2DB9">
      <w:pPr>
        <w:jc w:val="both"/>
      </w:pPr>
      <w:r w:rsidRPr="00FF2DB9">
        <w:t>Magáncélra használható-e vagy sem? nem</w:t>
      </w:r>
    </w:p>
    <w:p w:rsidR="00FF2DB9" w:rsidRPr="00FF2DB9" w:rsidRDefault="00FF2DB9" w:rsidP="00FF2DB9">
      <w:pPr>
        <w:jc w:val="both"/>
      </w:pPr>
      <w:r w:rsidRPr="00FF2DB9">
        <w:t>Biztonsági mentés készül-e? nem</w:t>
      </w:r>
    </w:p>
    <w:p w:rsidR="00C35E91" w:rsidRPr="00FF2DB9" w:rsidRDefault="00C35E91" w:rsidP="00621A72">
      <w:pPr>
        <w:jc w:val="both"/>
      </w:pPr>
    </w:p>
    <w:p w:rsidR="00C35E91" w:rsidRPr="00FF2DB9" w:rsidRDefault="00886BE0" w:rsidP="00621A72">
      <w:pPr>
        <w:jc w:val="both"/>
        <w:rPr>
          <w:b/>
        </w:rPr>
      </w:pPr>
      <w:r w:rsidRPr="00FF2DB9">
        <w:rPr>
          <w:b/>
        </w:rPr>
        <w:t>GPS nyomkövető rendszer</w:t>
      </w:r>
    </w:p>
    <w:p w:rsidR="00C35E91" w:rsidRPr="00FF2DB9" w:rsidRDefault="005243E8" w:rsidP="00621A72">
      <w:pPr>
        <w:jc w:val="both"/>
      </w:pPr>
      <w:r w:rsidRPr="00FF2DB9">
        <w:t xml:space="preserve">A társaság által a közreműködő </w:t>
      </w:r>
      <w:r w:rsidR="00CD0DC6" w:rsidRPr="00FF2DB9">
        <w:t>részére biztosított gépjármű GPS</w:t>
      </w:r>
      <w:r w:rsidRPr="00FF2DB9">
        <w:t xml:space="preserve"> nyomkövető rendszerrel van felszerelve. A nyomkövető rendszer alapján a társaság információt kap arról, hogy a gépjármű hol tartózkodik. Ennek megfelelően a társaság rendelkezik a gépjármű és a közreműködő gépjármű</w:t>
      </w:r>
      <w:r w:rsidR="00CD0DC6" w:rsidRPr="00FF2DB9">
        <w:t>-</w:t>
      </w:r>
      <w:r w:rsidRPr="00FF2DB9">
        <w:t>használattal összefüggő helyadataival.</w:t>
      </w:r>
    </w:p>
    <w:p w:rsidR="00C35E91" w:rsidRPr="00FF2DB9" w:rsidRDefault="00C35E91" w:rsidP="00621A72">
      <w:pPr>
        <w:jc w:val="both"/>
      </w:pPr>
    </w:p>
    <w:p w:rsidR="00FF2DB9" w:rsidRPr="00FF2DB9" w:rsidRDefault="00FF2DB9" w:rsidP="00FF2DB9">
      <w:pPr>
        <w:jc w:val="both"/>
      </w:pPr>
      <w:r w:rsidRPr="00FF2DB9">
        <w:t>Magáncélra használható-e vagy sem? nem</w:t>
      </w:r>
    </w:p>
    <w:p w:rsidR="00FF2DB9" w:rsidRPr="00FF2DB9" w:rsidRDefault="00FF2DB9" w:rsidP="00FF2DB9">
      <w:pPr>
        <w:jc w:val="both"/>
      </w:pPr>
      <w:r w:rsidRPr="00FF2DB9">
        <w:t>Biztonsági mentés készül-e? nem</w:t>
      </w:r>
    </w:p>
    <w:p w:rsidR="00C35E91" w:rsidRPr="00AC2BBC" w:rsidRDefault="00C35E91" w:rsidP="00621A72">
      <w:pPr>
        <w:jc w:val="both"/>
        <w:rPr>
          <w:highlight w:val="yellow"/>
        </w:rPr>
      </w:pPr>
    </w:p>
    <w:p w:rsidR="005F10AE" w:rsidRPr="00FF2DB9" w:rsidRDefault="005F10AE" w:rsidP="005F10AE">
      <w:pPr>
        <w:jc w:val="both"/>
      </w:pPr>
      <w:r w:rsidRPr="00FF2DB9">
        <w:rPr>
          <w:b/>
        </w:rPr>
        <w:t>A munkaügyi (pl. munkaszerződés) és munkaegészségügyi dokumentumokat a társaság elzártan kezeli</w:t>
      </w:r>
      <w:r w:rsidRPr="00FF2DB9">
        <w:t xml:space="preserve"> annak érdekében, hogy ahhoz csak a jogosultsággal bíró személyek férjenek hozzá. A fenti iratokhoz az alábbi személyek jogosultak hozzáférni:</w:t>
      </w:r>
    </w:p>
    <w:p w:rsidR="005F10AE" w:rsidRPr="00FF2DB9" w:rsidRDefault="005F10AE" w:rsidP="005F10AE">
      <w:pPr>
        <w:jc w:val="both"/>
      </w:pPr>
      <w:r w:rsidRPr="00FF2DB9">
        <w:t>-</w:t>
      </w:r>
      <w:r w:rsidRPr="00FF2DB9">
        <w:tab/>
        <w:t xml:space="preserve">a társaság </w:t>
      </w:r>
      <w:r w:rsidR="00FF2DB9" w:rsidRPr="00FF2DB9">
        <w:t xml:space="preserve">képviselője, </w:t>
      </w:r>
      <w:r w:rsidR="00FF2DB9">
        <w:t>tulajdonosa.</w:t>
      </w:r>
    </w:p>
    <w:p w:rsidR="005F10AE" w:rsidRPr="00FF2DB9" w:rsidRDefault="005F10AE" w:rsidP="005F10AE">
      <w:pPr>
        <w:jc w:val="both"/>
      </w:pPr>
    </w:p>
    <w:p w:rsidR="005F10AE" w:rsidRPr="00FF2DB9" w:rsidRDefault="005F10AE" w:rsidP="005F10AE">
      <w:pPr>
        <w:jc w:val="both"/>
      </w:pPr>
      <w:r w:rsidRPr="00FF2DB9">
        <w:rPr>
          <w:b/>
        </w:rPr>
        <w:t>A társaság mint munkáltató eszközeinek használatát a társaság jogosult ellenőrizni, a használatról biztonsági mentést készíteni.</w:t>
      </w:r>
      <w:r w:rsidRPr="00FF2DB9">
        <w:t xml:space="preserve"> A használattal kapcsolatos adatokhoz és dokumentációhoz, ill. az eszközök ellenőrzésére csak a jogosultsággal bíró személyek férhetnek hozzá, ill. válnak jogosultak. Az alábbi személyek jogosultak az eszközök ellenőrzésére, a biztonsági mentés visszanézésére:</w:t>
      </w:r>
    </w:p>
    <w:p w:rsidR="005F10AE" w:rsidRPr="00FF2DB9" w:rsidRDefault="00FF2DB9" w:rsidP="005F10AE">
      <w:pPr>
        <w:jc w:val="both"/>
      </w:pPr>
      <w:r w:rsidRPr="00FF2DB9">
        <w:tab/>
        <w:t>a társaság képviselője, tulajdonosa</w:t>
      </w:r>
      <w:r>
        <w:t>.</w:t>
      </w:r>
    </w:p>
    <w:p w:rsidR="00FF2DB9" w:rsidRPr="00AC2BBC" w:rsidRDefault="00FF2DB9" w:rsidP="005F10AE">
      <w:pPr>
        <w:jc w:val="both"/>
        <w:rPr>
          <w:highlight w:val="yellow"/>
        </w:rPr>
      </w:pPr>
    </w:p>
    <w:p w:rsidR="005F10AE" w:rsidRPr="00AC2BBC" w:rsidRDefault="005F10AE" w:rsidP="005F10AE">
      <w:pPr>
        <w:jc w:val="both"/>
      </w:pPr>
      <w:bookmarkStart w:id="2" w:name="_Toc527266732"/>
      <w:r w:rsidRPr="00AC2BBC">
        <w:rPr>
          <w:b/>
        </w:rPr>
        <w:t>Az eszközök ellenőrzésére, a biztonsági mentés visszanézésére vonatkozó szabályok</w:t>
      </w:r>
      <w:bookmarkEnd w:id="2"/>
    </w:p>
    <w:p w:rsidR="005F10AE" w:rsidRPr="00AC2BBC" w:rsidRDefault="005F10AE" w:rsidP="005F10AE">
      <w:pPr>
        <w:jc w:val="both"/>
      </w:pPr>
      <w:r w:rsidRPr="00AC2BBC">
        <w:t>Az eszközöket és a biztonsági mentést kizárólag a jelen tájékoztatóban meghatározott személyek nézhetik vissza. Az eszköz ellenőrzéséről és a biztonsági mentés megtekintéséről – amennyiben azok Önt is érintik – Önt tájékoztatjuk, és lehetőséget biztosítunk arra, hogy az ellenőrzés során személyesen jelen legyen Ön is.</w:t>
      </w:r>
    </w:p>
    <w:p w:rsidR="005F10AE" w:rsidRPr="00AC2BBC" w:rsidRDefault="005F10AE" w:rsidP="005F10AE">
      <w:pPr>
        <w:jc w:val="both"/>
      </w:pPr>
    </w:p>
    <w:p w:rsidR="005F10AE" w:rsidRPr="00AC2BBC" w:rsidRDefault="005F10AE" w:rsidP="005F10AE">
      <w:pPr>
        <w:jc w:val="both"/>
      </w:pPr>
      <w:r w:rsidRPr="00AC2BBC">
        <w:t>Az eszközök ellenőrzésére és a biztonsági mentés megtekintésére az adatkezelés célja adhat okot, ill. az a gyanú, hogy a rögzített felvétel az adatkezelés céljának kategóriájába eső cselekmény megvalósulását bizonyíthatja.</w:t>
      </w:r>
    </w:p>
    <w:p w:rsidR="00C35E91" w:rsidRPr="00AC2BBC" w:rsidRDefault="00C35E91" w:rsidP="00621A72">
      <w:pPr>
        <w:jc w:val="both"/>
      </w:pPr>
    </w:p>
    <w:p w:rsidR="00C35E91" w:rsidRPr="00AC2BBC" w:rsidRDefault="005243E8" w:rsidP="00621A72">
      <w:pPr>
        <w:pStyle w:val="Cmsor1"/>
        <w:spacing w:before="0" w:after="0"/>
        <w:rPr>
          <w:b/>
          <w:sz w:val="32"/>
        </w:rPr>
      </w:pPr>
      <w:bookmarkStart w:id="3" w:name="_Toc42765802"/>
      <w:r w:rsidRPr="00AC2BBC">
        <w:rPr>
          <w:b/>
          <w:sz w:val="32"/>
        </w:rPr>
        <w:t>Az adatkezeléshez szükséges előzetes tájékoztatás</w:t>
      </w:r>
      <w:bookmarkEnd w:id="3"/>
    </w:p>
    <w:p w:rsidR="00C35E91" w:rsidRPr="00AC2BBC" w:rsidRDefault="005243E8" w:rsidP="00621A72">
      <w:pPr>
        <w:jc w:val="both"/>
      </w:pPr>
      <w:r w:rsidRPr="00AC2BBC">
        <w:t>A rendelet 13. és 14. cikke alapján az adatkezelés megkezdését megelőzően az érintett rendelkezésére kell bocsátani az adatkezelésre vonatkozó legfontosabb információkat. Ezek az információk a társaság adatkezelési tájékoztatójában kerültek összefoglalás</w:t>
      </w:r>
      <w:r w:rsidR="00CD0DC6" w:rsidRPr="00AC2BBC">
        <w:t>r</w:t>
      </w:r>
      <w:r w:rsidR="00886BE0" w:rsidRPr="00AC2BBC">
        <w:t>a.</w:t>
      </w:r>
    </w:p>
    <w:p w:rsidR="00C35E91" w:rsidRPr="00AC2BBC" w:rsidRDefault="00C35E91" w:rsidP="00621A72">
      <w:pPr>
        <w:jc w:val="both"/>
      </w:pPr>
    </w:p>
    <w:p w:rsidR="00C35E91" w:rsidRPr="00AC2BBC" w:rsidRDefault="005243E8" w:rsidP="00621A72">
      <w:pPr>
        <w:jc w:val="both"/>
      </w:pPr>
      <w:r w:rsidRPr="00AC2BBC">
        <w:lastRenderedPageBreak/>
        <w:t xml:space="preserve">Az adatkezelési tájékoztató jelen dokumentum </w:t>
      </w:r>
      <w:r w:rsidR="000832CE" w:rsidRPr="00AC2BBC">
        <w:t xml:space="preserve">8. </w:t>
      </w:r>
      <w:r w:rsidRPr="00AC2BBC">
        <w:t>számú melléklete.</w:t>
      </w:r>
    </w:p>
    <w:p w:rsidR="00C35E91" w:rsidRPr="00AC2BBC" w:rsidRDefault="00C35E91" w:rsidP="00621A72">
      <w:pPr>
        <w:jc w:val="both"/>
      </w:pPr>
    </w:p>
    <w:p w:rsidR="00C35E91" w:rsidRPr="00AC2BBC" w:rsidRDefault="005243E8" w:rsidP="00621A72">
      <w:pPr>
        <w:jc w:val="both"/>
      </w:pPr>
      <w:r w:rsidRPr="00AC2BBC">
        <w:t>A fentiek alapján az adatkezelési tájékoztatót az érintettekkel az adatkezelés megkezd</w:t>
      </w:r>
      <w:r w:rsidR="005B1C7A" w:rsidRPr="00AC2BBC">
        <w:t xml:space="preserve">ése előtt meg kell ismertetni. </w:t>
      </w:r>
      <w:r w:rsidRPr="00AC2BBC">
        <w:t>Az adatkezelési tájékoztatónak az érintett részére való rendelkezésre bocsá</w:t>
      </w:r>
      <w:r w:rsidR="005B1C7A" w:rsidRPr="00AC2BBC">
        <w:t>tása jogszabályi kötelezettség.</w:t>
      </w:r>
      <w:r w:rsidRPr="00AC2BBC">
        <w:t xml:space="preserve"> Ez a jogszabályi kötelezettség az adatkezelő felelőssége.</w:t>
      </w:r>
    </w:p>
    <w:p w:rsidR="00C35E91" w:rsidRPr="00AC2BBC" w:rsidRDefault="00C35E91" w:rsidP="00621A72">
      <w:pPr>
        <w:jc w:val="both"/>
      </w:pPr>
    </w:p>
    <w:p w:rsidR="00C35E91" w:rsidRPr="00AC2BBC" w:rsidRDefault="005243E8" w:rsidP="00621A72">
      <w:pPr>
        <w:jc w:val="both"/>
      </w:pPr>
      <w:r w:rsidRPr="00AC2BBC">
        <w:t>A társaság a jelen szabályzatban meghatározott adatkezelés</w:t>
      </w:r>
      <w:r w:rsidR="009362F3" w:rsidRPr="00AC2BBC">
        <w:t>ek esetén adatkezelőnek, ill.</w:t>
      </w:r>
      <w:r w:rsidRPr="00AC2BBC">
        <w:t xml:space="preserve"> adatfeldolgozónak is minősülhet. Amennyiben a társaság egy adatkezelés kapcsán adatkezelőnek minősül, akkor a társaság feladata, hogy az érint</w:t>
      </w:r>
      <w:r w:rsidR="001A0C46" w:rsidRPr="00AC2BBC">
        <w:t>ett részére rendelkezésre bocsás</w:t>
      </w:r>
      <w:r w:rsidRPr="00AC2BBC">
        <w:t>sa</w:t>
      </w:r>
      <w:r w:rsidR="005B1C7A" w:rsidRPr="00AC2BBC">
        <w:t xml:space="preserve"> az adatkezelési tájékoztatót.</w:t>
      </w:r>
      <w:r w:rsidRPr="00AC2BBC">
        <w:t xml:space="preserve"> Amennyiben a társaság egy adatkezelés kapcsán adatfeldolgozónak minősül, akkor </w:t>
      </w:r>
      <w:r w:rsidR="001D7810" w:rsidRPr="00AC2BBC">
        <w:t xml:space="preserve">nem a társaság, hanem </w:t>
      </w:r>
      <w:r w:rsidRPr="00AC2BBC">
        <w:t>az adatkezelő köteles az érintett rendelkezésre bocsátani az adatkezelési tájékoztatót az adatkezelés megkezdése előtt, kivéve</w:t>
      </w:r>
      <w:r w:rsidR="001D7810" w:rsidRPr="00AC2BBC">
        <w:t>,</w:t>
      </w:r>
      <w:r w:rsidRPr="00AC2BBC">
        <w:t xml:space="preserve"> ha a társaság és az adatkezelő eltérően állapodtak meg.</w:t>
      </w:r>
    </w:p>
    <w:p w:rsidR="00C35E91" w:rsidRPr="00AC2BBC" w:rsidRDefault="00C35E91" w:rsidP="00621A72">
      <w:pPr>
        <w:jc w:val="both"/>
      </w:pPr>
    </w:p>
    <w:p w:rsidR="00C35E91" w:rsidRPr="00AC2BBC" w:rsidRDefault="005243E8" w:rsidP="00621A72">
      <w:pPr>
        <w:jc w:val="both"/>
      </w:pPr>
      <w:r w:rsidRPr="00AC2BBC">
        <w:t>Az adatkezelési tájékoztató elfogadását az adatkezelőnek dokumentálni</w:t>
      </w:r>
      <w:r w:rsidR="001D7810" w:rsidRPr="00AC2BBC">
        <w:t>a</w:t>
      </w:r>
      <w:r w:rsidRPr="00AC2BBC">
        <w:t xml:space="preserve"> kell</w:t>
      </w:r>
      <w:r w:rsidR="001D7810" w:rsidRPr="00AC2BBC">
        <w:t>,</w:t>
      </w:r>
      <w:r w:rsidRPr="00AC2BBC">
        <w:t xml:space="preserve"> és az elfogadás dokumentálását meg kell őrizni</w:t>
      </w:r>
      <w:r w:rsidR="001D7810" w:rsidRPr="00AC2BBC">
        <w:t>e</w:t>
      </w:r>
      <w:r w:rsidRPr="00AC2BBC">
        <w:t>, mivel a rendelet elszámoltathatósági és átláthatósági alapelveinek csak így lehet megfelelni</w:t>
      </w:r>
      <w:r w:rsidR="001D7810" w:rsidRPr="00AC2BBC">
        <w:t>. A</w:t>
      </w:r>
      <w:r w:rsidRPr="00AC2BBC">
        <w:t xml:space="preserve">z adatkezelőnek </w:t>
      </w:r>
      <w:r w:rsidR="001D7810" w:rsidRPr="00AC2BBC">
        <w:t xml:space="preserve">tudnia </w:t>
      </w:r>
      <w:r w:rsidRPr="00AC2BBC">
        <w:t xml:space="preserve">kell </w:t>
      </w:r>
      <w:r w:rsidR="001D7810" w:rsidRPr="00AC2BBC">
        <w:t xml:space="preserve">bizonyítani </w:t>
      </w:r>
      <w:r w:rsidRPr="00AC2BBC">
        <w:t>azt, hogy az adatkezelési tájékoztatót az érintettek az adatkezelés megkezdését megelőzően megismerték és elfogadták.</w:t>
      </w:r>
    </w:p>
    <w:p w:rsidR="00C35E91" w:rsidRPr="00AC2BBC" w:rsidRDefault="00C35E91" w:rsidP="00621A72">
      <w:pPr>
        <w:jc w:val="both"/>
      </w:pPr>
    </w:p>
    <w:p w:rsidR="00C35E91" w:rsidRPr="00AC2BBC" w:rsidRDefault="005243E8" w:rsidP="00621A72">
      <w:pPr>
        <w:jc w:val="both"/>
      </w:pPr>
      <w:r w:rsidRPr="00AC2BBC">
        <w:rPr>
          <w:b/>
        </w:rPr>
        <w:t>A rendelet alapján az adatkezelési tájékoztatónak az alábbi információkra kell kiterjednie</w:t>
      </w:r>
    </w:p>
    <w:p w:rsidR="00C35E91" w:rsidRPr="00AC2BBC" w:rsidRDefault="005243E8" w:rsidP="00621A72">
      <w:pPr>
        <w:numPr>
          <w:ilvl w:val="0"/>
          <w:numId w:val="5"/>
        </w:numPr>
        <w:contextualSpacing/>
        <w:jc w:val="both"/>
      </w:pPr>
      <w:r w:rsidRPr="00AC2BBC">
        <w:t>az Adatkezelőnek és az Adatkezelő képviselőjének a kiléte és elérhetőségei, és amennyiben van ilyen: az adatvédelmi tisztviselő és elérhetőségei;</w:t>
      </w:r>
    </w:p>
    <w:p w:rsidR="00C35E91" w:rsidRPr="00AC2BBC" w:rsidRDefault="005243E8" w:rsidP="00621A72">
      <w:pPr>
        <w:numPr>
          <w:ilvl w:val="0"/>
          <w:numId w:val="5"/>
        </w:numPr>
        <w:contextualSpacing/>
        <w:jc w:val="both"/>
      </w:pPr>
      <w:r w:rsidRPr="00AC2BBC">
        <w:t>a személyes adatok tervezett kezelésének célja</w:t>
      </w:r>
      <w:r w:rsidR="001D7810" w:rsidRPr="00AC2BBC">
        <w:t>;</w:t>
      </w:r>
    </w:p>
    <w:p w:rsidR="00C35E91" w:rsidRPr="00AC2BBC" w:rsidRDefault="005243E8" w:rsidP="00621A72">
      <w:pPr>
        <w:numPr>
          <w:ilvl w:val="0"/>
          <w:numId w:val="5"/>
        </w:numPr>
        <w:contextualSpacing/>
        <w:jc w:val="both"/>
      </w:pPr>
      <w:r w:rsidRPr="00AC2BBC">
        <w:t>az adatkezelésnek az érintettre gyakorolt várható hatásai, következményei és előnyei;</w:t>
      </w:r>
    </w:p>
    <w:p w:rsidR="00C35E91" w:rsidRPr="00AC2BBC" w:rsidRDefault="001D7810" w:rsidP="00621A72">
      <w:pPr>
        <w:numPr>
          <w:ilvl w:val="0"/>
          <w:numId w:val="5"/>
        </w:numPr>
        <w:contextualSpacing/>
        <w:jc w:val="both"/>
      </w:pPr>
      <w:r w:rsidRPr="00AC2BBC">
        <w:t>az érintett személyes adatai</w:t>
      </w:r>
      <w:r w:rsidR="005243E8" w:rsidRPr="00AC2BBC">
        <w:t xml:space="preserve"> és azok kategóriái;</w:t>
      </w:r>
    </w:p>
    <w:p w:rsidR="00C35E91" w:rsidRPr="00AC2BBC" w:rsidRDefault="005243E8" w:rsidP="00621A72">
      <w:pPr>
        <w:numPr>
          <w:ilvl w:val="0"/>
          <w:numId w:val="5"/>
        </w:numPr>
        <w:contextualSpacing/>
        <w:jc w:val="both"/>
      </w:pPr>
      <w:r w:rsidRPr="00AC2BBC">
        <w:t>az adatkezelés jogalapja;</w:t>
      </w:r>
    </w:p>
    <w:p w:rsidR="00C35E91" w:rsidRPr="00AC2BBC" w:rsidRDefault="005243E8" w:rsidP="00621A72">
      <w:pPr>
        <w:numPr>
          <w:ilvl w:val="0"/>
          <w:numId w:val="5"/>
        </w:numPr>
        <w:contextualSpacing/>
        <w:jc w:val="both"/>
      </w:pPr>
      <w:r w:rsidRPr="00AC2BBC">
        <w:t xml:space="preserve">ha az adatkezelés az adatkezelő vagy egy harmadik fél jogos érdekeinek érvényesítéséhez szükséges, akkor az </w:t>
      </w:r>
      <w:r w:rsidR="001D7810" w:rsidRPr="00AC2BBC">
        <w:t>a</w:t>
      </w:r>
      <w:r w:rsidRPr="00AC2BBC">
        <w:t xml:space="preserve">datkezelő vagy </w:t>
      </w:r>
      <w:r w:rsidR="001D7810" w:rsidRPr="00AC2BBC">
        <w:t xml:space="preserve">a </w:t>
      </w:r>
      <w:r w:rsidRPr="00AC2BBC">
        <w:t>harmadik fél jogos érdekei;</w:t>
      </w:r>
    </w:p>
    <w:p w:rsidR="00C35E91" w:rsidRPr="00AC2BBC" w:rsidRDefault="005243E8" w:rsidP="00621A72">
      <w:pPr>
        <w:numPr>
          <w:ilvl w:val="0"/>
          <w:numId w:val="5"/>
        </w:numPr>
        <w:contextualSpacing/>
        <w:jc w:val="both"/>
      </w:pPr>
      <w:r w:rsidRPr="00AC2BBC">
        <w:t>arról, hogy a személyes adat szolgáltatása jogszabályon vagy szerződéses kötelezettségen alapul vagy szerződés</w:t>
      </w:r>
      <w:r w:rsidR="001D7810" w:rsidRPr="00AC2BBC">
        <w:t xml:space="preserve"> megkötésének az előfeltétele-e;</w:t>
      </w:r>
      <w:r w:rsidRPr="00AC2BBC">
        <w:t xml:space="preserve"> valamint</w:t>
      </w:r>
      <w:r w:rsidR="001D7810" w:rsidRPr="00AC2BBC">
        <w:t xml:space="preserve"> hogy</w:t>
      </w:r>
    </w:p>
    <w:p w:rsidR="00C35E91" w:rsidRPr="00AC2BBC" w:rsidRDefault="005243E8" w:rsidP="00621A72">
      <w:pPr>
        <w:numPr>
          <w:ilvl w:val="0"/>
          <w:numId w:val="5"/>
        </w:numPr>
        <w:contextualSpacing/>
        <w:jc w:val="both"/>
      </w:pPr>
      <w:r w:rsidRPr="00AC2BBC">
        <w:t xml:space="preserve">az érintett </w:t>
      </w:r>
      <w:r w:rsidR="001D7810" w:rsidRPr="00AC2BBC">
        <w:t>köteles-e a személyes adatait megadni;</w:t>
      </w:r>
      <w:r w:rsidRPr="00AC2BBC">
        <w:t xml:space="preserve"> továbbá</w:t>
      </w:r>
      <w:r w:rsidR="001D7810" w:rsidRPr="00AC2BBC">
        <w:t xml:space="preserve"> hogy</w:t>
      </w:r>
    </w:p>
    <w:p w:rsidR="00C35E91" w:rsidRPr="00AC2BBC" w:rsidRDefault="005243E8" w:rsidP="00621A72">
      <w:pPr>
        <w:numPr>
          <w:ilvl w:val="0"/>
          <w:numId w:val="5"/>
        </w:numPr>
        <w:contextualSpacing/>
        <w:jc w:val="both"/>
      </w:pPr>
      <w:r w:rsidRPr="00AC2BBC">
        <w:t>milyen lehetséges következményekkel járhat az adatszolgáltatás elmaradása;</w:t>
      </w:r>
    </w:p>
    <w:p w:rsidR="00C35E91" w:rsidRPr="00AC2BBC" w:rsidRDefault="005243E8" w:rsidP="00621A72">
      <w:pPr>
        <w:numPr>
          <w:ilvl w:val="0"/>
          <w:numId w:val="5"/>
        </w:numPr>
        <w:contextualSpacing/>
        <w:jc w:val="both"/>
      </w:pPr>
      <w:r w:rsidRPr="00AC2BBC">
        <w:t>a személyes adatok címzettjei,</w:t>
      </w:r>
      <w:r w:rsidR="009362F3" w:rsidRPr="00AC2BBC">
        <w:t xml:space="preserve"> ill.</w:t>
      </w:r>
      <w:r w:rsidR="001D7810" w:rsidRPr="00AC2BBC">
        <w:t xml:space="preserve"> a címzettek kategóriái;</w:t>
      </w:r>
    </w:p>
    <w:p w:rsidR="00C35E91" w:rsidRPr="00AC2BBC" w:rsidRDefault="005243E8" w:rsidP="00621A72">
      <w:pPr>
        <w:numPr>
          <w:ilvl w:val="0"/>
          <w:numId w:val="5"/>
        </w:numPr>
        <w:contextualSpacing/>
        <w:jc w:val="both"/>
      </w:pPr>
      <w:r w:rsidRPr="00AC2BBC">
        <w:t>a személyes adatok tárolásának időtartamáról, vagy ezen időtartam meghatározásának szempontjairól;</w:t>
      </w:r>
    </w:p>
    <w:p w:rsidR="00C35E91" w:rsidRPr="00AC2BBC" w:rsidRDefault="005243E8" w:rsidP="00621A72">
      <w:pPr>
        <w:numPr>
          <w:ilvl w:val="0"/>
          <w:numId w:val="5"/>
        </w:numPr>
        <w:contextualSpacing/>
        <w:jc w:val="both"/>
      </w:pPr>
      <w:r w:rsidRPr="00AC2BBC">
        <w:t>az érintett azon</w:t>
      </w:r>
      <w:r w:rsidR="001D7810" w:rsidRPr="00AC2BBC">
        <w:t xml:space="preserve"> jogáról, hogy kérelmezheti az a</w:t>
      </w:r>
      <w:r w:rsidRPr="00AC2BBC">
        <w:t>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C35E91" w:rsidRPr="00AC2BBC" w:rsidRDefault="005243E8" w:rsidP="00621A72">
      <w:pPr>
        <w:numPr>
          <w:ilvl w:val="0"/>
          <w:numId w:val="5"/>
        </w:numPr>
        <w:contextualSpacing/>
        <w:jc w:val="both"/>
      </w:pPr>
      <w:r w:rsidRPr="00AC2BBC">
        <w:t>ha az adatkezelés az érintett hozzájárulásán alapul, akkor a hozzájárulás bármely időpontban törté</w:t>
      </w:r>
      <w:r w:rsidR="001D7810" w:rsidRPr="00AC2BBC">
        <w:t>nő visszavonásához való jogáról;</w:t>
      </w:r>
    </w:p>
    <w:p w:rsidR="00C35E91" w:rsidRPr="00AC2BBC" w:rsidRDefault="005243E8" w:rsidP="00621A72">
      <w:pPr>
        <w:numPr>
          <w:ilvl w:val="0"/>
          <w:numId w:val="5"/>
        </w:numPr>
        <w:contextualSpacing/>
        <w:jc w:val="both"/>
      </w:pPr>
      <w:r w:rsidRPr="00AC2BBC">
        <w:t>a felügyeleti hatósághoz címzett panasz benyújtásának jogáról;</w:t>
      </w:r>
    </w:p>
    <w:p w:rsidR="00C35E91" w:rsidRPr="00AC2BBC" w:rsidRDefault="005243E8" w:rsidP="00621A72">
      <w:pPr>
        <w:numPr>
          <w:ilvl w:val="0"/>
          <w:numId w:val="5"/>
        </w:numPr>
        <w:contextualSpacing/>
        <w:jc w:val="both"/>
      </w:pPr>
      <w:r w:rsidRPr="00AC2BBC">
        <w:lastRenderedPageBreak/>
        <w:t>annak tényéről, hog</w:t>
      </w:r>
      <w:r w:rsidR="001D7810" w:rsidRPr="00AC2BBC">
        <w:t>y az Adatkezelő harmadik ország</w:t>
      </w:r>
      <w:r w:rsidRPr="00AC2BBC">
        <w:t xml:space="preserve"> vagy nemzetközi szervezet részére kívánja továbbítani a személyes adatokat, továbbá a Bizottság megfelelőségi határozatának léte a harmadik ország kapcsán, vagy a megfelelőségi határozatának hiánya, vagy a </w:t>
      </w:r>
      <w:r w:rsidR="001D7810" w:rsidRPr="00AC2BBC">
        <w:t>r</w:t>
      </w:r>
      <w:r w:rsidRPr="00AC2BBC">
        <w:t>endelet szerinti megfelelő és alkalmas garanciák megjelölése, valamint az azok másolatának megszerzésére szolgáló módokra vagy azok</w:t>
      </w:r>
      <w:r w:rsidR="001D7810" w:rsidRPr="00AC2BBC">
        <w:t xml:space="preserve"> elérhetőségére való hivatkozás;</w:t>
      </w:r>
    </w:p>
    <w:p w:rsidR="00C35E91" w:rsidRPr="00AC2BBC" w:rsidRDefault="005243E8" w:rsidP="00621A72">
      <w:pPr>
        <w:numPr>
          <w:ilvl w:val="0"/>
          <w:numId w:val="5"/>
        </w:numPr>
        <w:contextualSpacing/>
        <w:jc w:val="both"/>
      </w:pPr>
      <w:r w:rsidRPr="00AC2BBC">
        <w:t>automatizált döntéshozatal ténye, ideértve a profilalkotást is, valamint legalább ezekben az esetekben az alkalmazott logikára és arra vonatkozóan érthető információk, hogy az ilyen adatkezelés milyen jelentőséggel, és az érintettre nézve milye</w:t>
      </w:r>
      <w:r w:rsidR="001D7810" w:rsidRPr="00AC2BBC">
        <w:t>n várható következményekkel bír;</w:t>
      </w:r>
    </w:p>
    <w:p w:rsidR="00C35E91" w:rsidRPr="00AC2BBC" w:rsidRDefault="005243E8" w:rsidP="00621A72">
      <w:pPr>
        <w:numPr>
          <w:ilvl w:val="0"/>
          <w:numId w:val="5"/>
        </w:numPr>
        <w:contextualSpacing/>
        <w:jc w:val="both"/>
      </w:pPr>
      <w:r w:rsidRPr="00AC2BBC">
        <w:t>a személyes adatok forrása és adott esetben az, hogy az adatok n</w:t>
      </w:r>
      <w:r w:rsidR="001D7810" w:rsidRPr="00AC2BBC">
        <w:t>yilvánosan hozzáférhető forrás</w:t>
      </w:r>
      <w:r w:rsidRPr="00AC2BBC">
        <w:t>ból származnak-e (amennyiben az adatokat nem köz</w:t>
      </w:r>
      <w:r w:rsidR="001D7810" w:rsidRPr="00AC2BBC">
        <w:t>vetlenül az érintettől szerzik).</w:t>
      </w:r>
    </w:p>
    <w:p w:rsidR="00C35E91" w:rsidRPr="00AC2BBC" w:rsidRDefault="00C35E91" w:rsidP="00621A72">
      <w:pPr>
        <w:jc w:val="both"/>
      </w:pPr>
    </w:p>
    <w:p w:rsidR="00C35E91" w:rsidRPr="00AC2BBC" w:rsidRDefault="005243E8" w:rsidP="00621A72">
      <w:pPr>
        <w:jc w:val="both"/>
        <w:rPr>
          <w:b/>
        </w:rPr>
      </w:pPr>
      <w:r w:rsidRPr="00AC2BBC">
        <w:rPr>
          <w:b/>
        </w:rPr>
        <w:t>Hogyan kell az adatkezelési tájékoztatót az é</w:t>
      </w:r>
      <w:r w:rsidR="00AB49FC" w:rsidRPr="00AC2BBC">
        <w:rPr>
          <w:b/>
        </w:rPr>
        <w:t>rintett rendelkezésre bocsátani?</w:t>
      </w:r>
    </w:p>
    <w:p w:rsidR="00C35E91" w:rsidRPr="00AC2BBC" w:rsidRDefault="00C35E91" w:rsidP="00621A72">
      <w:pPr>
        <w:jc w:val="both"/>
      </w:pPr>
    </w:p>
    <w:p w:rsidR="00C35E91" w:rsidRPr="00AC2BBC" w:rsidRDefault="005243E8" w:rsidP="00621A72">
      <w:pPr>
        <w:jc w:val="both"/>
        <w:rPr>
          <w:b/>
        </w:rPr>
      </w:pPr>
      <w:r w:rsidRPr="00AC2BBC">
        <w:rPr>
          <w:b/>
        </w:rPr>
        <w:t>Weboldal</w:t>
      </w:r>
    </w:p>
    <w:p w:rsidR="00C35E91" w:rsidRPr="00AC2BBC" w:rsidRDefault="005243E8" w:rsidP="00621A72">
      <w:pPr>
        <w:jc w:val="both"/>
      </w:pPr>
      <w:r w:rsidRPr="00AC2BBC">
        <w:t>Amennyiben a társaság weboldallal rendelkezik, akkor az adatkezelési tájékoztatót a weboldal első oldaláról (front page) egy kattintással elérhetővé kell tenni. Azon az oldalon, ahol az adatkezelési tájékoztató elérhető, egyrészt az adatkezelési tájékoztatót</w:t>
      </w:r>
      <w:r w:rsidR="00AB49FC" w:rsidRPr="00AC2BBC">
        <w:t xml:space="preserve"> megőrizhető formában (javasolt </w:t>
      </w:r>
      <w:r w:rsidRPr="00AC2BBC">
        <w:t>.pdf formátu</w:t>
      </w:r>
      <w:r w:rsidR="005B1C7A" w:rsidRPr="00AC2BBC">
        <w:t xml:space="preserve">mban) letölthetővé kell tenni. </w:t>
      </w:r>
      <w:r w:rsidRPr="00AC2BBC">
        <w:t>Tovább</w:t>
      </w:r>
      <w:r w:rsidR="00AB49FC" w:rsidRPr="00AC2BBC">
        <w:t>á</w:t>
      </w:r>
      <w:r w:rsidRPr="00AC2BBC">
        <w:t xml:space="preserve"> az adatkezelési tájékoztató korábbi, de már nem hatályos verzióit is ugyanilyen letölthető formátumb</w:t>
      </w:r>
      <w:r w:rsidR="009362F3" w:rsidRPr="00AC2BBC">
        <w:t>an elérhetővé kell tenni. Továbbá</w:t>
      </w:r>
      <w:r w:rsidRPr="00AC2BBC">
        <w:t xml:space="preserve"> meg kell jelölni azt is, hogy ezek a korábbi verziók mettől meddig voltak hatályosak.</w:t>
      </w:r>
    </w:p>
    <w:p w:rsidR="00C35E91" w:rsidRPr="00AC2BBC" w:rsidRDefault="00C35E91" w:rsidP="00621A72">
      <w:pPr>
        <w:jc w:val="both"/>
      </w:pPr>
    </w:p>
    <w:p w:rsidR="00C35E91" w:rsidRPr="00AC2BBC" w:rsidRDefault="005243E8" w:rsidP="00621A72">
      <w:pPr>
        <w:jc w:val="both"/>
        <w:rPr>
          <w:b/>
        </w:rPr>
      </w:pPr>
      <w:r w:rsidRPr="00AC2BBC">
        <w:rPr>
          <w:b/>
        </w:rPr>
        <w:t>Regisztrációs lehetőség weboldalon</w:t>
      </w:r>
    </w:p>
    <w:p w:rsidR="00C35E91" w:rsidRPr="00AC2BBC" w:rsidRDefault="005243E8" w:rsidP="00621A72">
      <w:pPr>
        <w:jc w:val="both"/>
      </w:pPr>
      <w:r w:rsidRPr="00AC2BBC">
        <w:t>Amennyiben a társaság weboldalán regisztrálni lehet, akkor a regisztráció befejezése előtt az adatkezelési tájékoztatót a regisztráló számára elérhetővé kell tenni. Regisztráció esetén kötelezővé lehet tenni az adatkezelési tájék</w:t>
      </w:r>
      <w:r w:rsidR="001A0C46" w:rsidRPr="00AC2BBC">
        <w:t>oztató elfogadását.</w:t>
      </w:r>
    </w:p>
    <w:p w:rsidR="00C35E91" w:rsidRPr="00AC2BBC" w:rsidRDefault="00C35E91" w:rsidP="00621A72">
      <w:pPr>
        <w:jc w:val="both"/>
      </w:pPr>
    </w:p>
    <w:p w:rsidR="00C35E91" w:rsidRPr="00AC2BBC" w:rsidRDefault="005243E8" w:rsidP="00621A72">
      <w:pPr>
        <w:jc w:val="both"/>
      </w:pPr>
      <w:r w:rsidRPr="00AC2BBC">
        <w:t xml:space="preserve">Fontos, hogy a regisztráló részéről kizárólag valamilyen </w:t>
      </w:r>
      <w:r w:rsidR="00AB49FC" w:rsidRPr="00AC2BBC">
        <w:t>tevőleges</w:t>
      </w:r>
      <w:r w:rsidRPr="00AC2BBC">
        <w:t xml:space="preserve"> magatartás értelmezhető az adatkezelé</w:t>
      </w:r>
      <w:r w:rsidR="005B1C7A" w:rsidRPr="00AC2BBC">
        <w:t xml:space="preserve">si tájékoztató elfogadásaként. </w:t>
      </w:r>
      <w:r w:rsidRPr="00AC2BBC">
        <w:t>Ezért pl. jó megoldás az, ha a regisztrálónak egy jelölő négyzetet (checkboxot) kell kipipálni</w:t>
      </w:r>
      <w:r w:rsidR="00AB49FC" w:rsidRPr="00AC2BBC">
        <w:t>a</w:t>
      </w:r>
      <w:r w:rsidRPr="00AC2BBC">
        <w:t>, és ezzel jelzi a regisztráló az adatkez</w:t>
      </w:r>
      <w:r w:rsidR="00AB49FC" w:rsidRPr="00AC2BBC">
        <w:t xml:space="preserve">elési tájékoztató elfogadását. </w:t>
      </w:r>
      <w:r w:rsidRPr="00AC2BBC">
        <w:t>Erre az esetre az alábbi szöveget javasoljuk:</w:t>
      </w:r>
    </w:p>
    <w:p w:rsidR="00C35E91" w:rsidRPr="00AC2BBC" w:rsidRDefault="00C35E91" w:rsidP="00621A72">
      <w:pPr>
        <w:jc w:val="both"/>
      </w:pPr>
    </w:p>
    <w:p w:rsidR="00C35E91" w:rsidRPr="00AC2BBC" w:rsidRDefault="00206842" w:rsidP="00621A72">
      <w:pPr>
        <w:jc w:val="both"/>
      </w:pPr>
      <w:r w:rsidRPr="00AC2BBC">
        <w:rPr>
          <w:b/>
          <w:i/>
          <w:color w:val="222222"/>
        </w:rPr>
        <w:t>„</w:t>
      </w:r>
      <w:r w:rsidR="005243E8" w:rsidRPr="00AC2BBC">
        <w:rPr>
          <w:b/>
          <w:i/>
          <w:color w:val="222222"/>
        </w:rPr>
        <w:t xml:space="preserve"> 𑂽</w:t>
      </w:r>
      <w:r w:rsidR="00075F3E" w:rsidRPr="00AC2BBC">
        <w:rPr>
          <w:b/>
          <w:i/>
          <w:color w:val="222222"/>
        </w:rPr>
        <w:t xml:space="preserve"> </w:t>
      </w:r>
      <w:r w:rsidR="00AC2BBC">
        <w:rPr>
          <w:b/>
          <w:i/>
          <w:color w:val="222222"/>
        </w:rPr>
        <w:t>Nyilatkozom, hogy a SZEGÁNA Kft</w:t>
      </w:r>
      <w:r w:rsidR="00075F3E" w:rsidRPr="00AC2BBC">
        <w:rPr>
          <w:b/>
          <w:i/>
          <w:color w:val="222222"/>
        </w:rPr>
        <w:t xml:space="preserve"> </w:t>
      </w:r>
      <w:r w:rsidR="005243E8" w:rsidRPr="00AC2BBC">
        <w:rPr>
          <w:b/>
          <w:i/>
          <w:color w:val="222222"/>
        </w:rPr>
        <w:t>adatkezelési tájékoztatóját megismertem és elfogadom.”</w:t>
      </w:r>
    </w:p>
    <w:p w:rsidR="00C35E91" w:rsidRPr="00AC2BBC" w:rsidRDefault="00C35E91" w:rsidP="00621A72">
      <w:pPr>
        <w:jc w:val="both"/>
      </w:pPr>
    </w:p>
    <w:p w:rsidR="00C35E91" w:rsidRPr="00AC2BBC" w:rsidRDefault="005243E8" w:rsidP="00621A72">
      <w:pPr>
        <w:jc w:val="both"/>
      </w:pPr>
      <w:r w:rsidRPr="00AC2BBC">
        <w:t>Nem megengedett a jelölő négyzet (checkbox) előzetes kipipá</w:t>
      </w:r>
      <w:r w:rsidR="009362F3" w:rsidRPr="00AC2BBC">
        <w:t>lása, ill.</w:t>
      </w:r>
      <w:r w:rsidRPr="00AC2BBC">
        <w:t xml:space="preserve"> az sem</w:t>
      </w:r>
      <w:r w:rsidR="00AB49FC" w:rsidRPr="00AC2BBC">
        <w:t>,</w:t>
      </w:r>
      <w:r w:rsidRPr="00AC2BBC">
        <w:t xml:space="preserve"> amennyiben az elfogadásról </w:t>
      </w:r>
      <w:r w:rsidR="00AB49FC" w:rsidRPr="00AC2BBC">
        <w:t xml:space="preserve">szóló </w:t>
      </w:r>
      <w:r w:rsidRPr="00AC2BBC">
        <w:t>szöveg úgy van megfogalmazva, hogy ne kelljen kipipálni a jelölő négyzetet (checkboxot)</w:t>
      </w:r>
      <w:r w:rsidR="00AB49FC" w:rsidRPr="00AC2BBC">
        <w:t xml:space="preserve"> az</w:t>
      </w:r>
      <w:r w:rsidRPr="00AC2BBC">
        <w:t xml:space="preserve"> elfogadáshoz. </w:t>
      </w:r>
      <w:r w:rsidR="00AB49FC" w:rsidRPr="00AC2BBC">
        <w:t>Továbbá</w:t>
      </w:r>
      <w:r w:rsidRPr="00AC2BBC">
        <w:t xml:space="preserve"> a hallgatás sem minősül elfogadásnak.</w:t>
      </w:r>
    </w:p>
    <w:p w:rsidR="00C35E91" w:rsidRPr="00AC2BBC" w:rsidRDefault="00C35E91" w:rsidP="00621A72">
      <w:pPr>
        <w:jc w:val="both"/>
      </w:pPr>
    </w:p>
    <w:p w:rsidR="00C35E91" w:rsidRPr="00FF2DB9" w:rsidRDefault="005243E8" w:rsidP="00621A72">
      <w:pPr>
        <w:jc w:val="both"/>
        <w:rPr>
          <w:b/>
        </w:rPr>
      </w:pPr>
      <w:r w:rsidRPr="00FF2DB9">
        <w:rPr>
          <w:b/>
        </w:rPr>
        <w:t>Weboldalo</w:t>
      </w:r>
      <w:r w:rsidR="00463786" w:rsidRPr="00FF2DB9">
        <w:rPr>
          <w:b/>
        </w:rPr>
        <w:t>n regisztráció nélküli vásárlás</w:t>
      </w:r>
      <w:r w:rsidRPr="00FF2DB9">
        <w:rPr>
          <w:b/>
        </w:rPr>
        <w:t xml:space="preserve"> vagy szolgáltatás igénybevétele</w:t>
      </w:r>
    </w:p>
    <w:p w:rsidR="00C35E91" w:rsidRPr="00AC2BBC" w:rsidRDefault="005243E8" w:rsidP="00621A72">
      <w:pPr>
        <w:jc w:val="both"/>
      </w:pPr>
      <w:r w:rsidRPr="00FF2DB9">
        <w:t>Amennyiben a társaság weboldalán regisztráció nélkül is lehet v</w:t>
      </w:r>
      <w:r w:rsidR="00AB49FC" w:rsidRPr="00FF2DB9">
        <w:t>ásárolni, esetleg kérdezni, ill.</w:t>
      </w:r>
      <w:r w:rsidRPr="00FF2DB9">
        <w:t xml:space="preserve"> bármilyen egyéb szolgáltatást igénybe venni, vagy cselekvést megvalósítani, amely következtében a társaság személyes</w:t>
      </w:r>
      <w:r w:rsidR="00AB49FC" w:rsidRPr="00FF2DB9">
        <w:t xml:space="preserve"> adatokhoz jut, ill.</w:t>
      </w:r>
      <w:r w:rsidRPr="00FF2DB9">
        <w:t xml:space="preserve"> kezel, akkor a vásárlás véglegesítése, vagy a szolgáltatás igénybevétele előtt az adatkezelési tájékoztatót az </w:t>
      </w:r>
      <w:r w:rsidRPr="00FF2DB9">
        <w:lastRenderedPageBreak/>
        <w:t>érintett számára elé</w:t>
      </w:r>
      <w:r w:rsidR="005B1C7A" w:rsidRPr="00FF2DB9">
        <w:t xml:space="preserve">rhetővé kell tenni. </w:t>
      </w:r>
      <w:r w:rsidR="00AB49FC" w:rsidRPr="00FF2DB9">
        <w:t>Ilyen eset</w:t>
      </w:r>
      <w:r w:rsidRPr="00FF2DB9">
        <w:t>ként kell értékelni azt is, amennyiben a társaság weboldalán keresztül kérdést lehet feltenni, vagy ajánl</w:t>
      </w:r>
      <w:r w:rsidR="00886BE0" w:rsidRPr="00FF2DB9">
        <w:t>atot lehet kérni a társaságtól.</w:t>
      </w:r>
    </w:p>
    <w:p w:rsidR="00C35E91" w:rsidRPr="00AC2BBC" w:rsidRDefault="00C35E91" w:rsidP="00621A72">
      <w:pPr>
        <w:jc w:val="both"/>
      </w:pPr>
    </w:p>
    <w:p w:rsidR="00C35E91" w:rsidRPr="00AC2BBC" w:rsidRDefault="005243E8" w:rsidP="00621A72">
      <w:pPr>
        <w:jc w:val="both"/>
      </w:pPr>
      <w:r w:rsidRPr="00AC2BBC">
        <w:t xml:space="preserve">Ebben az esetben </w:t>
      </w:r>
      <w:r w:rsidR="00AB49FC" w:rsidRPr="00AC2BBC">
        <w:t>–</w:t>
      </w:r>
      <w:r w:rsidRPr="00AC2BBC">
        <w:t xml:space="preserve"> az érintett hozzájárulásán alapuló adatkezelést kivéve </w:t>
      </w:r>
      <w:r w:rsidR="00AB49FC" w:rsidRPr="00AC2BBC">
        <w:t>–</w:t>
      </w:r>
      <w:r w:rsidRPr="00AC2BBC">
        <w:t xml:space="preserve"> az adatkezelési tájékoztató elfogadását kötelezővé lehet tenni.</w:t>
      </w:r>
    </w:p>
    <w:p w:rsidR="00C35E91" w:rsidRPr="00AC2BBC" w:rsidRDefault="00C35E91" w:rsidP="00621A72">
      <w:pPr>
        <w:jc w:val="both"/>
      </w:pPr>
    </w:p>
    <w:p w:rsidR="00C35E91" w:rsidRPr="00AC2BBC" w:rsidRDefault="005243E8" w:rsidP="00621A72">
      <w:pPr>
        <w:jc w:val="both"/>
      </w:pPr>
      <w:r w:rsidRPr="00AC2BBC">
        <w:t xml:space="preserve">Fontos, hogy az érintett részéről kizárólag valamilyen </w:t>
      </w:r>
      <w:r w:rsidR="00AB49FC" w:rsidRPr="00AC2BBC">
        <w:t>tevőleges</w:t>
      </w:r>
      <w:r w:rsidRPr="00AC2BBC">
        <w:t xml:space="preserve"> magatartás értelmezhető az adatkezelési tájékoztató elfogadásaként. Ezért pl. jó megoldás az, ha az érintettnek egy jelölő négyzetet (checkboxot) kell kipipálni</w:t>
      </w:r>
      <w:r w:rsidR="00AB49FC" w:rsidRPr="00AC2BBC">
        <w:t>a, vagy egy „</w:t>
      </w:r>
      <w:r w:rsidRPr="00AC2BBC">
        <w:t>elfogadom” feliratú gombra kell kattintani</w:t>
      </w:r>
      <w:r w:rsidR="00AB49FC" w:rsidRPr="00AC2BBC">
        <w:t>a</w:t>
      </w:r>
      <w:r w:rsidRPr="00AC2BBC">
        <w:t>, és ezzel jelzi az érintett az adatkezelési tájékoztató elfogadás</w:t>
      </w:r>
      <w:r w:rsidR="00AB49FC" w:rsidRPr="00AC2BBC">
        <w:t>át.</w:t>
      </w:r>
      <w:r w:rsidRPr="00AC2BBC">
        <w:t xml:space="preserve"> Erre az esetre az alábbi szöveget javasoljuk:</w:t>
      </w:r>
    </w:p>
    <w:p w:rsidR="00C35E91" w:rsidRPr="00AC2BBC" w:rsidRDefault="00C35E91" w:rsidP="00621A72">
      <w:pPr>
        <w:jc w:val="both"/>
      </w:pPr>
    </w:p>
    <w:p w:rsidR="00C35E91" w:rsidRPr="00AC2BBC" w:rsidRDefault="00206842" w:rsidP="00621A72">
      <w:pPr>
        <w:jc w:val="both"/>
      </w:pPr>
      <w:r w:rsidRPr="00AC2BBC">
        <w:rPr>
          <w:b/>
          <w:i/>
          <w:color w:val="222222"/>
        </w:rPr>
        <w:t>„</w:t>
      </w:r>
      <w:r w:rsidR="005243E8" w:rsidRPr="00AC2BBC">
        <w:rPr>
          <w:b/>
          <w:i/>
          <w:color w:val="222222"/>
        </w:rPr>
        <w:t xml:space="preserve"> 𑂽 Nyilatkozom, hogy a </w:t>
      </w:r>
      <w:r w:rsidR="00AC2BBC">
        <w:rPr>
          <w:b/>
          <w:i/>
          <w:color w:val="222222"/>
        </w:rPr>
        <w:t>SZEGÁNA Kft</w:t>
      </w:r>
      <w:r w:rsidR="005243E8" w:rsidRPr="00AC2BBC">
        <w:rPr>
          <w:b/>
          <w:i/>
          <w:color w:val="222222"/>
        </w:rPr>
        <w:t xml:space="preserve"> adatkezelési tájékoztatóját megismertem és elfogadom.”</w:t>
      </w:r>
    </w:p>
    <w:p w:rsidR="00C35E91" w:rsidRPr="00AC2BBC" w:rsidRDefault="00C35E91" w:rsidP="00621A72">
      <w:pPr>
        <w:jc w:val="both"/>
      </w:pPr>
    </w:p>
    <w:p w:rsidR="00C35E91" w:rsidRPr="00AC2BBC" w:rsidRDefault="00AB49FC" w:rsidP="00621A72">
      <w:pPr>
        <w:jc w:val="both"/>
      </w:pPr>
      <w:r w:rsidRPr="00AC2BBC">
        <w:t>A fenti mondatban az „</w:t>
      </w:r>
      <w:r w:rsidR="005243E8" w:rsidRPr="00AC2BBC">
        <w:rPr>
          <w:i/>
        </w:rPr>
        <w:t>adatkezelési tájékoztatóját</w:t>
      </w:r>
      <w:r w:rsidR="005243E8" w:rsidRPr="00AC2BBC">
        <w:t>” szövegrészt link útján kapcsolni kell a weboldal azon oldalához, ahol az adatkezelési tájékoztató megismerhető és letölthető.</w:t>
      </w:r>
    </w:p>
    <w:p w:rsidR="00C35E91" w:rsidRPr="00AC2BBC" w:rsidRDefault="00C35E91" w:rsidP="00621A72">
      <w:pPr>
        <w:jc w:val="both"/>
      </w:pPr>
    </w:p>
    <w:p w:rsidR="00C35E91" w:rsidRPr="00AC2BBC" w:rsidRDefault="005243E8" w:rsidP="00621A72">
      <w:pPr>
        <w:jc w:val="both"/>
      </w:pPr>
      <w:r w:rsidRPr="00AC2BBC">
        <w:t>Nem megengedett a jelölő négyzet (checkb</w:t>
      </w:r>
      <w:r w:rsidR="009362F3" w:rsidRPr="00AC2BBC">
        <w:t>ox) előzetes kipipálása, ill.</w:t>
      </w:r>
      <w:r w:rsidRPr="00AC2BBC">
        <w:t xml:space="preserve"> az sem</w:t>
      </w:r>
      <w:r w:rsidR="00AB49FC" w:rsidRPr="00AC2BBC">
        <w:t>,</w:t>
      </w:r>
      <w:r w:rsidRPr="00AC2BBC">
        <w:t xml:space="preserve"> amennyiben az elfogadásról </w:t>
      </w:r>
      <w:r w:rsidR="00AB49FC" w:rsidRPr="00AC2BBC">
        <w:t xml:space="preserve">szóló </w:t>
      </w:r>
      <w:r w:rsidRPr="00AC2BBC">
        <w:t xml:space="preserve">szöveg úgy van megfogalmazva, hogy ne kelljen kipipálni a jelölő négyzetet (checkboxot) </w:t>
      </w:r>
      <w:r w:rsidR="00AB49FC" w:rsidRPr="00AC2BBC">
        <w:t xml:space="preserve">az </w:t>
      </w:r>
      <w:r w:rsidRPr="00AC2BBC">
        <w:t xml:space="preserve">elfogadáshoz. </w:t>
      </w:r>
      <w:r w:rsidR="00AB49FC" w:rsidRPr="00AC2BBC">
        <w:t>Továbbá</w:t>
      </w:r>
      <w:r w:rsidRPr="00AC2BBC">
        <w:t xml:space="preserve"> a hallgatás sem minősül elfogadásnak.</w:t>
      </w:r>
    </w:p>
    <w:p w:rsidR="00C35E91" w:rsidRPr="00AC2BBC" w:rsidRDefault="00C35E91" w:rsidP="00621A72">
      <w:pPr>
        <w:jc w:val="both"/>
      </w:pPr>
    </w:p>
    <w:p w:rsidR="00690300" w:rsidRPr="00AC2BBC" w:rsidRDefault="00690300" w:rsidP="00690300">
      <w:pPr>
        <w:jc w:val="both"/>
        <w:rPr>
          <w:b/>
        </w:rPr>
      </w:pPr>
      <w:r w:rsidRPr="00AC2BBC">
        <w:rPr>
          <w:b/>
        </w:rPr>
        <w:t>E-mailen vagy postai úton való kapcsolatfelvétel</w:t>
      </w:r>
    </w:p>
    <w:p w:rsidR="00690300" w:rsidRPr="00AC2BBC" w:rsidRDefault="00690300" w:rsidP="00690300">
      <w:pPr>
        <w:jc w:val="both"/>
      </w:pPr>
      <w:r w:rsidRPr="00AC2BBC">
        <w:t>Amennyiben a társaságot e-mailen, postai úton vagy egyéb hasonló módon megkeresik, és ennek következtében személyes adatok jutnak a társaság kezelésébe, akkor az érintettet haladéktalanul tájékoztatni kell az adatkezelésekről, és az érintett rendelkezésére kell bocsátani az adatkezelési tájékoztatót.</w:t>
      </w:r>
    </w:p>
    <w:p w:rsidR="00690300" w:rsidRPr="00AC2BBC" w:rsidRDefault="00690300" w:rsidP="00690300">
      <w:pPr>
        <w:jc w:val="both"/>
      </w:pPr>
    </w:p>
    <w:p w:rsidR="00690300" w:rsidRPr="00AC2BBC" w:rsidRDefault="00690300" w:rsidP="00690300">
      <w:pPr>
        <w:jc w:val="both"/>
      </w:pPr>
      <w:r w:rsidRPr="00AC2BBC">
        <w:t>A társaság munkavállalóinak e-mailjeiben az alábbi sablonszöveget javasoljuk beállítani:</w:t>
      </w:r>
    </w:p>
    <w:p w:rsidR="00690300" w:rsidRPr="00AC2BBC" w:rsidRDefault="00690300" w:rsidP="00690300">
      <w:pPr>
        <w:jc w:val="both"/>
      </w:pPr>
    </w:p>
    <w:p w:rsidR="00690300" w:rsidRPr="00AC2BBC" w:rsidRDefault="00690300" w:rsidP="00690300">
      <w:pPr>
        <w:jc w:val="both"/>
        <w:rPr>
          <w:i/>
        </w:rPr>
      </w:pPr>
      <w:r w:rsidRPr="00AC2BBC">
        <w:rPr>
          <w:i/>
        </w:rPr>
        <w:t xml:space="preserve">„Tájékoztatjuk, hogy a </w:t>
      </w:r>
      <w:r w:rsidR="00FE6E39" w:rsidRPr="00AC2BBC">
        <w:rPr>
          <w:i/>
        </w:rPr>
        <w:t xml:space="preserve">SZEGÁNA Kft. </w:t>
      </w:r>
      <w:r w:rsidRPr="00AC2BBC">
        <w:rPr>
          <w:i/>
        </w:rPr>
        <w:t>az Európai Parlament és a Tanács (EU) 2016/679 számú általános adatvédelmi rendeletének (GDPR) megfelelően kezeli és tárolja a részünkre eljuttatott személyes adatokat, pl. amelyeket e-mailben küld, vagy amely adatokat névjegykártyája tartalmazza. Ezeket a személyes adatokat az Önnel való kommunikációra és kapcsolattartásra használjuk, és harmadik személy részére nem adjuk ki. Az adatkezeléshez való hozzájárulását bármikor visszavonhatja, ha ezt e-mailben kéri tőlünk</w:t>
      </w:r>
      <w:r w:rsidR="00CD130A" w:rsidRPr="00AC2BBC">
        <w:rPr>
          <w:i/>
        </w:rPr>
        <w:t>.</w:t>
      </w:r>
      <w:r w:rsidRPr="00AC2BBC">
        <w:rPr>
          <w:i/>
        </w:rPr>
        <w:t xml:space="preserve"> Az adatkezelésünkről további részleteket az </w:t>
      </w:r>
      <w:r w:rsidRPr="00AC2BBC">
        <w:rPr>
          <w:b/>
          <w:i/>
          <w:u w:val="single"/>
        </w:rPr>
        <w:t>Adatkezelési tájékoztató</w:t>
      </w:r>
      <w:r w:rsidRPr="00AC2BBC">
        <w:rPr>
          <w:i/>
        </w:rPr>
        <w:t>nk tartalmaz.”</w:t>
      </w:r>
    </w:p>
    <w:p w:rsidR="00690300" w:rsidRPr="00AC2BBC" w:rsidRDefault="00690300" w:rsidP="00690300">
      <w:pPr>
        <w:jc w:val="both"/>
        <w:rPr>
          <w:i/>
        </w:rPr>
      </w:pPr>
    </w:p>
    <w:p w:rsidR="00690300" w:rsidRPr="00AC2BBC" w:rsidRDefault="00690300" w:rsidP="00690300">
      <w:pPr>
        <w:jc w:val="both"/>
      </w:pPr>
      <w:r w:rsidRPr="00AC2BBC">
        <w:t xml:space="preserve">A fenti szövegben az </w:t>
      </w:r>
      <w:r w:rsidRPr="00AC2BBC">
        <w:rPr>
          <w:b/>
          <w:bCs/>
          <w:iCs/>
          <w:u w:val="single"/>
        </w:rPr>
        <w:t>adatkezelési tájékoztatónk</w:t>
      </w:r>
      <w:r w:rsidRPr="00AC2BBC">
        <w:t xml:space="preserve"> szövegrész alá be kell linkelni a társaság adatkezelési tájékoztatóját. Ennek a legegyszerűbb módja, hogy az előbbi szövegrészre kattintva a társaság honlapjának az adatkezelési tájékoztatót tartalmazó aloldala jelenik meg.</w:t>
      </w:r>
    </w:p>
    <w:p w:rsidR="00690300" w:rsidRPr="00AC2BBC" w:rsidRDefault="00690300" w:rsidP="00690300">
      <w:pPr>
        <w:jc w:val="both"/>
      </w:pPr>
    </w:p>
    <w:p w:rsidR="00690300" w:rsidRPr="00AC2BBC" w:rsidRDefault="00690300" w:rsidP="00690300">
      <w:pPr>
        <w:jc w:val="both"/>
      </w:pPr>
      <w:r w:rsidRPr="00AC2BBC">
        <w:rPr>
          <w:b/>
        </w:rPr>
        <w:t xml:space="preserve">Névjegykártya </w:t>
      </w:r>
      <w:r w:rsidRPr="00AC2BBC">
        <w:t xml:space="preserve">átvétele esetén aznap vagy a legközelebbi munkanapon egy rövid automatikus </w:t>
      </w:r>
      <w:r w:rsidR="00C14006" w:rsidRPr="00AC2BBC">
        <w:t>köszönő e-mail útján hívja fel</w:t>
      </w:r>
      <w:r w:rsidRPr="00AC2BBC">
        <w:t xml:space="preserve"> az érintett (akitől a névjegykártyát kapták) figyelmét a társaság adatkezelési tájékoztatójára. Az e-mail javasolt szövege:</w:t>
      </w:r>
    </w:p>
    <w:p w:rsidR="00690300" w:rsidRPr="00AC2BBC" w:rsidRDefault="00690300" w:rsidP="00690300">
      <w:pPr>
        <w:jc w:val="both"/>
      </w:pPr>
    </w:p>
    <w:p w:rsidR="00690300" w:rsidRPr="00AC2BBC" w:rsidRDefault="00C14006" w:rsidP="00690300">
      <w:pPr>
        <w:jc w:val="both"/>
      </w:pPr>
      <w:r w:rsidRPr="00AC2BBC">
        <w:rPr>
          <w:i/>
          <w:iCs/>
        </w:rPr>
        <w:t>„</w:t>
      </w:r>
      <w:r w:rsidR="00690300" w:rsidRPr="00AC2BBC">
        <w:rPr>
          <w:i/>
          <w:iCs/>
        </w:rPr>
        <w:t>Tisztelt Cím!</w:t>
      </w:r>
    </w:p>
    <w:p w:rsidR="00690300" w:rsidRPr="00AC2BBC" w:rsidRDefault="00690300" w:rsidP="00690300">
      <w:pPr>
        <w:jc w:val="both"/>
      </w:pPr>
    </w:p>
    <w:p w:rsidR="00690300" w:rsidRPr="00AC2BBC" w:rsidRDefault="00690300" w:rsidP="00690300">
      <w:pPr>
        <w:jc w:val="both"/>
      </w:pPr>
      <w:r w:rsidRPr="00AC2BBC">
        <w:rPr>
          <w:i/>
          <w:iCs/>
        </w:rPr>
        <w:t xml:space="preserve">Köszönjük, hogy megosztotta velünk kapcsolattartási adatait. Az adatkezelésünkről további részleteket az </w:t>
      </w:r>
      <w:r w:rsidRPr="00AC2BBC">
        <w:rPr>
          <w:b/>
          <w:bCs/>
          <w:i/>
          <w:iCs/>
          <w:u w:val="single"/>
        </w:rPr>
        <w:t>adatkezelési tájékoztatónk</w:t>
      </w:r>
      <w:r w:rsidRPr="00AC2BBC">
        <w:rPr>
          <w:bCs/>
          <w:i/>
          <w:iCs/>
        </w:rPr>
        <w:t xml:space="preserve"> </w:t>
      </w:r>
      <w:r w:rsidRPr="00AC2BBC">
        <w:rPr>
          <w:i/>
          <w:iCs/>
        </w:rPr>
        <w:t>tartalmaz.</w:t>
      </w:r>
    </w:p>
    <w:p w:rsidR="00690300" w:rsidRPr="00AC2BBC" w:rsidRDefault="00690300" w:rsidP="00690300">
      <w:pPr>
        <w:jc w:val="both"/>
      </w:pPr>
      <w:r w:rsidRPr="00AC2BBC">
        <w:rPr>
          <w:i/>
          <w:iCs/>
        </w:rPr>
        <w:t> </w:t>
      </w:r>
    </w:p>
    <w:p w:rsidR="00690300" w:rsidRPr="00AC2BBC" w:rsidRDefault="00690300" w:rsidP="00690300">
      <w:pPr>
        <w:jc w:val="both"/>
      </w:pPr>
      <w:r w:rsidRPr="00AC2BBC">
        <w:rPr>
          <w:i/>
          <w:iCs/>
        </w:rPr>
        <w:t>Tisztelettel:”</w:t>
      </w:r>
    </w:p>
    <w:p w:rsidR="00690300" w:rsidRPr="00AC2BBC" w:rsidRDefault="00690300" w:rsidP="00690300">
      <w:pPr>
        <w:jc w:val="both"/>
      </w:pPr>
    </w:p>
    <w:p w:rsidR="00690300" w:rsidRPr="00AC2BBC" w:rsidRDefault="00690300" w:rsidP="00690300">
      <w:pPr>
        <w:jc w:val="both"/>
      </w:pPr>
      <w:r w:rsidRPr="00AC2BBC">
        <w:t xml:space="preserve">A fenti e-mailben az </w:t>
      </w:r>
      <w:r w:rsidRPr="00AC2BBC">
        <w:rPr>
          <w:b/>
          <w:bCs/>
          <w:iCs/>
          <w:u w:val="single"/>
        </w:rPr>
        <w:t>adatkezelési tájékoztatónk</w:t>
      </w:r>
      <w:r w:rsidRPr="00AC2BBC">
        <w:t xml:space="preserve"> szövegrész alá be kell linkelni a társaság adatkezelési tájékoztatóját. Ennek a legegyszerűbb módja, hogy az előbbi szövegrészre kattintva a társaság honlapjának az adatkezelési tájékoztatót tartalmazó aloldala jelenik meg.</w:t>
      </w:r>
    </w:p>
    <w:p w:rsidR="00C35E91" w:rsidRPr="00AC2BBC" w:rsidRDefault="00C35E91" w:rsidP="00621A72">
      <w:pPr>
        <w:jc w:val="both"/>
      </w:pPr>
    </w:p>
    <w:p w:rsidR="00C35E91" w:rsidRPr="00AC2BBC" w:rsidRDefault="005243E8" w:rsidP="00621A72">
      <w:pPr>
        <w:jc w:val="both"/>
        <w:rPr>
          <w:b/>
        </w:rPr>
      </w:pPr>
      <w:r w:rsidRPr="00AC2BBC">
        <w:rPr>
          <w:b/>
        </w:rPr>
        <w:t>Üzlethelyiség vagy ügyfelek számára nyitva álló egyéb helyiség</w:t>
      </w:r>
    </w:p>
    <w:p w:rsidR="00C35E91" w:rsidRPr="00AC2BBC" w:rsidRDefault="005243E8" w:rsidP="00621A72">
      <w:pPr>
        <w:jc w:val="both"/>
      </w:pPr>
      <w:r w:rsidRPr="00AC2BBC">
        <w:t>Amennyiben a társaság rendelkezik az érintettek számá</w:t>
      </w:r>
      <w:r w:rsidR="00051045" w:rsidRPr="00AC2BBC">
        <w:t>ra nyitva álló üzlethelyiséggel</w:t>
      </w:r>
      <w:r w:rsidRPr="00AC2BBC">
        <w:t xml:space="preserve"> vagy ügyfelek számára nyitva álló egyéb helyiségekkel, és a társaság olyan gazdasági tevékenységet folytat, ahol az ebbe a helyiségbe belépő ügyfe</w:t>
      </w:r>
      <w:r w:rsidR="00051045" w:rsidRPr="00AC2BBC">
        <w:t>lek személyes adatai rögzítésre</w:t>
      </w:r>
      <w:r w:rsidRPr="00AC2BBC">
        <w:t xml:space="preserve"> vagy a társaság számára továbbításra kerülnek, akkor ebben a helyiségben könnyen elérhető helyen és jól látható módon elérhetővé kell tenni az adatkezelési tájékoztatót.</w:t>
      </w:r>
    </w:p>
    <w:p w:rsidR="00C35E91" w:rsidRPr="00AC2BBC" w:rsidRDefault="00C35E91" w:rsidP="00621A72">
      <w:pPr>
        <w:jc w:val="both"/>
      </w:pPr>
    </w:p>
    <w:p w:rsidR="00C35E91" w:rsidRPr="00AC2BBC" w:rsidRDefault="005243E8" w:rsidP="00621A72">
      <w:pPr>
        <w:jc w:val="both"/>
        <w:rPr>
          <w:b/>
        </w:rPr>
      </w:pPr>
      <w:r w:rsidRPr="00AC2BBC">
        <w:rPr>
          <w:b/>
        </w:rPr>
        <w:t>Adatkezelési tájékoztató módosítása</w:t>
      </w:r>
    </w:p>
    <w:p w:rsidR="00C35E91" w:rsidRPr="00AC2BBC" w:rsidRDefault="005243E8" w:rsidP="00621A72">
      <w:pPr>
        <w:jc w:val="both"/>
      </w:pPr>
      <w:r w:rsidRPr="00AC2BBC">
        <w:t>Amennyiben a társaság módosítja az adatkezelési tájékoztatóját és a módosítás az érintettek számára lényeges változásokat tartalma</w:t>
      </w:r>
      <w:r w:rsidR="00E16382" w:rsidRPr="00AC2BBC">
        <w:t>z</w:t>
      </w:r>
      <w:r w:rsidRPr="00AC2BBC">
        <w:t>, akkor a társaság köteles az érintetteket haladéktalanul értesíteni az adatkeze</w:t>
      </w:r>
      <w:r w:rsidR="00886BE0" w:rsidRPr="00AC2BBC">
        <w:t>lési tájékoztató módosításáról.</w:t>
      </w:r>
    </w:p>
    <w:p w:rsidR="00C35E91" w:rsidRPr="00AC2BBC" w:rsidRDefault="00C35E91" w:rsidP="00621A72">
      <w:pPr>
        <w:jc w:val="both"/>
      </w:pPr>
    </w:p>
    <w:p w:rsidR="00C35E91" w:rsidRPr="00AC2BBC" w:rsidRDefault="00307099" w:rsidP="00621A72">
      <w:pPr>
        <w:pStyle w:val="Cmsor1"/>
        <w:spacing w:before="0" w:after="0"/>
        <w:rPr>
          <w:b/>
          <w:sz w:val="32"/>
        </w:rPr>
      </w:pPr>
      <w:bookmarkStart w:id="4" w:name="_Toc42765803"/>
      <w:r w:rsidRPr="00AC2BBC">
        <w:rPr>
          <w:b/>
          <w:sz w:val="32"/>
        </w:rPr>
        <w:t>Az adatkezelés jogalapja</w:t>
      </w:r>
      <w:bookmarkEnd w:id="4"/>
    </w:p>
    <w:p w:rsidR="00C35E91" w:rsidRPr="00AC2BBC" w:rsidRDefault="005243E8" w:rsidP="00621A72">
      <w:pPr>
        <w:jc w:val="both"/>
      </w:pPr>
      <w:r w:rsidRPr="00AC2BBC">
        <w:t>A társaság az érintettek személyes adatait valamilyen előre meghatározott adatkezelési céllal összefüggésben kezelheti. Az adatkezelésnek tehát célhoz kötöttnek kell lenni</w:t>
      </w:r>
      <w:r w:rsidR="00E16382" w:rsidRPr="00AC2BBC">
        <w:t>e</w:t>
      </w:r>
      <w:r w:rsidRPr="00AC2BBC">
        <w:t>, és a társaság a cél eléréséhez szükséges mértékben veheti igénybe az ér</w:t>
      </w:r>
      <w:r w:rsidR="009362F3" w:rsidRPr="00AC2BBC">
        <w:t>intett személyes adatait, ill.</w:t>
      </w:r>
      <w:r w:rsidRPr="00AC2BBC">
        <w:t xml:space="preserve"> az adatkezelésnek ilyen értelemben arányosnak is kell lenni. Ennek következtében a c</w:t>
      </w:r>
      <w:r w:rsidR="009362F3" w:rsidRPr="00AC2BBC">
        <w:t>él nélkül indokolatlanul, ill.</w:t>
      </w:r>
      <w:r w:rsidRPr="00AC2BBC">
        <w:t xml:space="preserve"> a cél eléréséhez szükségtelen adatokat nem lehet kezelni.</w:t>
      </w:r>
    </w:p>
    <w:p w:rsidR="00C35E91" w:rsidRPr="00AC2BBC" w:rsidRDefault="00C35E91" w:rsidP="00621A72">
      <w:pPr>
        <w:jc w:val="both"/>
      </w:pPr>
    </w:p>
    <w:p w:rsidR="00C35E91" w:rsidRPr="00AC2BBC" w:rsidRDefault="005243E8" w:rsidP="00621A72">
      <w:pPr>
        <w:jc w:val="both"/>
      </w:pPr>
      <w:r w:rsidRPr="00AC2BBC">
        <w:t>A személyes adatok kezeléséhez a társaságnak jogalappal kell rendelkeznie. Az adatkezelésre az alábbiak alapok a leggyakoribbak:</w:t>
      </w:r>
    </w:p>
    <w:p w:rsidR="00C35E91" w:rsidRPr="00AC2BBC" w:rsidRDefault="005243E8" w:rsidP="00621A72">
      <w:pPr>
        <w:jc w:val="both"/>
      </w:pPr>
      <w:r w:rsidRPr="00AC2BBC">
        <w:t>a) az érintett hozzájárulása (pl. marketing célú hírlevél küldése az érintett részére);</w:t>
      </w:r>
    </w:p>
    <w:p w:rsidR="00C35E91" w:rsidRPr="00AC2BBC" w:rsidRDefault="005243E8" w:rsidP="00621A72">
      <w:pPr>
        <w:jc w:val="both"/>
      </w:pPr>
      <w:r w:rsidRPr="00AC2BBC">
        <w:t>b) az adatkezelés szerződé</w:t>
      </w:r>
      <w:r w:rsidR="00E24411" w:rsidRPr="00AC2BBC">
        <w:t>s teljesítéséhez szükséges (pl.</w:t>
      </w:r>
      <w:r w:rsidRPr="00AC2BBC">
        <w:t xml:space="preserve"> a társaság alapvető gazdasági tevékenységének bi</w:t>
      </w:r>
      <w:r w:rsidR="00E94B84" w:rsidRPr="00AC2BBC">
        <w:t>ztosítása az érintett részére);</w:t>
      </w:r>
    </w:p>
    <w:p w:rsidR="00C35E91" w:rsidRPr="00AC2BBC" w:rsidRDefault="005243E8" w:rsidP="00621A72">
      <w:pPr>
        <w:jc w:val="both"/>
      </w:pPr>
      <w:r w:rsidRPr="00AC2BBC">
        <w:t>c) az adatkezelés jogi kötelezettség teljesítéséhez szük</w:t>
      </w:r>
      <w:r w:rsidR="009E0ABE" w:rsidRPr="00AC2BBC">
        <w:t>séges (pl.</w:t>
      </w:r>
      <w:r w:rsidR="00E94B84" w:rsidRPr="00AC2BBC">
        <w:t xml:space="preserve"> számla kiállítása);</w:t>
      </w:r>
    </w:p>
    <w:p w:rsidR="00C35E91" w:rsidRPr="00AC2BBC" w:rsidRDefault="005243E8" w:rsidP="00621A72">
      <w:pPr>
        <w:jc w:val="both"/>
      </w:pPr>
      <w:r w:rsidRPr="00AC2BBC">
        <w:t>d) az adatkezelés az érintett vagy egy másik természetes személy létfontosságú érdekein</w:t>
      </w:r>
      <w:r w:rsidR="00E24411" w:rsidRPr="00AC2BBC">
        <w:t>ek védelme miatt szükséges (pl.</w:t>
      </w:r>
      <w:r w:rsidRPr="00AC2BBC">
        <w:t xml:space="preserve"> egészségügyi szolgáltatá</w:t>
      </w:r>
      <w:r w:rsidR="00E34C60" w:rsidRPr="00AC2BBC">
        <w:t>s nyújtása bizonyos esetekben);</w:t>
      </w:r>
    </w:p>
    <w:p w:rsidR="00C35E91" w:rsidRPr="00AC2BBC" w:rsidRDefault="00886BE0" w:rsidP="00621A72">
      <w:pPr>
        <w:jc w:val="both"/>
      </w:pPr>
      <w:r w:rsidRPr="00AC2BBC">
        <w:t>e) közérdekű adatkezelés;</w:t>
      </w:r>
    </w:p>
    <w:p w:rsidR="00C35E91" w:rsidRPr="00AC2BBC" w:rsidRDefault="005243E8" w:rsidP="00621A72">
      <w:pPr>
        <w:jc w:val="both"/>
      </w:pPr>
      <w:r w:rsidRPr="00AC2BBC">
        <w:t>f) az adatkezelő jogos érdekeinek érvényesítéséhez szükséges (pl. jogi igény érvényesítése)</w:t>
      </w:r>
      <w:r w:rsidR="00E16382" w:rsidRPr="00AC2BBC">
        <w:t>.</w:t>
      </w:r>
    </w:p>
    <w:p w:rsidR="00C35E91" w:rsidRPr="00AC2BBC" w:rsidRDefault="00C35E91" w:rsidP="00621A72">
      <w:pPr>
        <w:jc w:val="both"/>
      </w:pPr>
    </w:p>
    <w:p w:rsidR="00C35E91" w:rsidRPr="00AC2BBC" w:rsidRDefault="005243E8" w:rsidP="00621A72">
      <w:pPr>
        <w:jc w:val="both"/>
        <w:rPr>
          <w:b/>
        </w:rPr>
      </w:pPr>
      <w:r w:rsidRPr="00AC2BBC">
        <w:rPr>
          <w:b/>
        </w:rPr>
        <w:t>Hozzájárulás</w:t>
      </w:r>
      <w:r w:rsidR="00E16382" w:rsidRPr="00AC2BBC">
        <w:rPr>
          <w:b/>
        </w:rPr>
        <w:t>on</w:t>
      </w:r>
      <w:r w:rsidRPr="00AC2BBC">
        <w:rPr>
          <w:b/>
        </w:rPr>
        <w:t xml:space="preserve"> alapuló adatkezelés</w:t>
      </w:r>
    </w:p>
    <w:p w:rsidR="00C35E91" w:rsidRPr="00AC2BBC" w:rsidRDefault="005243E8" w:rsidP="00621A72">
      <w:pPr>
        <w:jc w:val="both"/>
      </w:pPr>
      <w:r w:rsidRPr="00AC2BBC">
        <w:lastRenderedPageBreak/>
        <w:t>A hozzájáruláson alapuló adatkezelés leggyakoribb példája a marketing ta</w:t>
      </w:r>
      <w:r w:rsidR="009362F3" w:rsidRPr="00AC2BBC">
        <w:t>rtalmú hírlevél küldése, ill.</w:t>
      </w:r>
      <w:r w:rsidR="00886BE0" w:rsidRPr="00AC2BBC">
        <w:t xml:space="preserve"> különböző nyereményjátékok. </w:t>
      </w:r>
      <w:r w:rsidRPr="00AC2BBC">
        <w:t>Az ilyen adatkezeléshez az érintett hozzájárulását nem lehet kötelezővé tenni.</w:t>
      </w:r>
    </w:p>
    <w:p w:rsidR="00C35E91" w:rsidRPr="00AC2BBC" w:rsidRDefault="00C35E91" w:rsidP="00621A72">
      <w:pPr>
        <w:jc w:val="both"/>
      </w:pPr>
    </w:p>
    <w:p w:rsidR="00C35E91" w:rsidRPr="00AC2BBC" w:rsidRDefault="005243E8" w:rsidP="00621A72">
      <w:pPr>
        <w:jc w:val="both"/>
      </w:pPr>
      <w:r w:rsidRPr="00AC2BBC">
        <w:t>Az érintett hozzájárulásának önkéntesnek kell lenni</w:t>
      </w:r>
      <w:r w:rsidR="005A484E" w:rsidRPr="00AC2BBC">
        <w:t>e</w:t>
      </w:r>
      <w:r w:rsidR="009362F3" w:rsidRPr="00AC2BBC">
        <w:t>, ill.</w:t>
      </w:r>
      <w:r w:rsidRPr="00AC2BBC">
        <w:t xml:space="preserve"> a hozzájárulást az adatkezelésről való megfelelő előzetes tájékoztatás alapján lehet csak elkérni és megadni. Tehát az adatkezelési tájékoztató megismerése és elfogadásra nem jelenti egyben a hozzájáruláson alapuló adatkezeléshez való hozzájárulást. Amennyiben a hozzájárulás több adatkezelési célhoz szükséges, akkor a hozzá</w:t>
      </w:r>
      <w:r w:rsidR="005A484E" w:rsidRPr="00AC2BBC">
        <w:t>j</w:t>
      </w:r>
      <w:r w:rsidRPr="00AC2BBC">
        <w:t>á</w:t>
      </w:r>
      <w:r w:rsidR="005A484E" w:rsidRPr="00AC2BBC">
        <w:t>ru</w:t>
      </w:r>
      <w:r w:rsidRPr="00AC2BBC">
        <w:t>lást minden egyes adatkezelési célra külön-külön el kell kérni.</w:t>
      </w:r>
    </w:p>
    <w:p w:rsidR="00C35E91" w:rsidRPr="00AC2BBC" w:rsidRDefault="00C35E91" w:rsidP="00621A72">
      <w:pPr>
        <w:jc w:val="both"/>
      </w:pPr>
    </w:p>
    <w:p w:rsidR="00C35E91" w:rsidRPr="00AC2BBC" w:rsidRDefault="005243E8" w:rsidP="00621A72">
      <w:pPr>
        <w:jc w:val="both"/>
      </w:pPr>
      <w:r w:rsidRPr="00AC2BBC">
        <w:t>A hozzájárulás megadását az adatkezelőnek dokumentálni</w:t>
      </w:r>
      <w:r w:rsidR="005A484E" w:rsidRPr="00AC2BBC">
        <w:t>a</w:t>
      </w:r>
      <w:r w:rsidRPr="00AC2BBC">
        <w:t xml:space="preserve"> kell</w:t>
      </w:r>
      <w:r w:rsidR="005A484E" w:rsidRPr="00AC2BBC">
        <w:t>,</w:t>
      </w:r>
      <w:r w:rsidRPr="00AC2BBC">
        <w:t xml:space="preserve"> és a hozzájárulás megadását meg kell őrizni</w:t>
      </w:r>
      <w:r w:rsidR="005A484E" w:rsidRPr="00AC2BBC">
        <w:t>e</w:t>
      </w:r>
      <w:r w:rsidRPr="00AC2BBC">
        <w:t>, mivel a rendelet elszámoltathatósági és átláthatósági alapelveinek csak így lehet megfelelni, és az adatkezelőnek</w:t>
      </w:r>
      <w:r w:rsidR="005A484E" w:rsidRPr="00AC2BBC">
        <w:t xml:space="preserve"> tudnia</w:t>
      </w:r>
      <w:r w:rsidRPr="00AC2BBC">
        <w:t xml:space="preserve"> kell </w:t>
      </w:r>
      <w:r w:rsidR="005A484E" w:rsidRPr="00AC2BBC">
        <w:t>bizonyítani</w:t>
      </w:r>
      <w:r w:rsidRPr="00AC2BBC">
        <w:t xml:space="preserve"> azt, hogy az érintettek hozzájárulás</w:t>
      </w:r>
      <w:r w:rsidR="005A484E" w:rsidRPr="00AC2BBC">
        <w:t>át az</w:t>
      </w:r>
      <w:r w:rsidRPr="00AC2BBC">
        <w:t xml:space="preserve"> adatkezelés m</w:t>
      </w:r>
      <w:r w:rsidR="00886BE0" w:rsidRPr="00AC2BBC">
        <w:t>egkezdését megelőzően megkapta.</w:t>
      </w:r>
    </w:p>
    <w:p w:rsidR="00C35E91" w:rsidRPr="00AC2BBC" w:rsidRDefault="00C35E91" w:rsidP="00621A72">
      <w:pPr>
        <w:jc w:val="both"/>
      </w:pPr>
    </w:p>
    <w:p w:rsidR="00C35E91" w:rsidRPr="00AC2BBC" w:rsidRDefault="005243E8" w:rsidP="00621A72">
      <w:pPr>
        <w:jc w:val="both"/>
      </w:pPr>
      <w:r w:rsidRPr="00AC2BBC">
        <w:t>A hozzájárulás megadásához az érintettnek valamilyen tevőleges magatartást kell kifejteni</w:t>
      </w:r>
      <w:r w:rsidR="005A484E" w:rsidRPr="00AC2BBC">
        <w:t>e</w:t>
      </w:r>
      <w:r w:rsidR="005B1C7A" w:rsidRPr="00AC2BBC">
        <w:t xml:space="preserve">. </w:t>
      </w:r>
      <w:r w:rsidRPr="00AC2BBC">
        <w:t>Ennek megfelelően a hozzájárulás megadásának lehet tekinteni</w:t>
      </w:r>
      <w:r w:rsidR="00670D9D" w:rsidRPr="00AC2BBC">
        <w:t>,</w:t>
      </w:r>
      <w:r w:rsidRPr="00AC2BBC">
        <w:t xml:space="preserve"> amennyiben az érintett egy jelölő dobozt kipipál, vagy egy olyan gombra kell kattintania az érintettnek, amely a </w:t>
      </w:r>
      <w:r w:rsidR="00670D9D" w:rsidRPr="00AC2BBC">
        <w:t>„</w:t>
      </w:r>
      <w:r w:rsidRPr="00AC2BBC">
        <w:t>hozzájárulok” vagy egy eh</w:t>
      </w:r>
      <w:r w:rsidR="00886BE0" w:rsidRPr="00AC2BBC">
        <w:t>hez hasonló szöveget tartalmaz.</w:t>
      </w:r>
    </w:p>
    <w:p w:rsidR="00C35E91" w:rsidRPr="00AC2BBC" w:rsidRDefault="00C35E91" w:rsidP="00621A72">
      <w:pPr>
        <w:jc w:val="both"/>
      </w:pPr>
    </w:p>
    <w:p w:rsidR="00C35E91" w:rsidRPr="00AC2BBC" w:rsidRDefault="005243E8" w:rsidP="00621A72">
      <w:pPr>
        <w:jc w:val="both"/>
      </w:pPr>
      <w:r w:rsidRPr="00AC2BBC">
        <w:t>A hozzájárulá</w:t>
      </w:r>
      <w:r w:rsidR="00266915" w:rsidRPr="00AC2BBC">
        <w:t>s visszavonását ugyanolyan egyszerű</w:t>
      </w:r>
      <w:r w:rsidRPr="00AC2BBC">
        <w:t>en és ugyanolyan módon biztosítani kell az érintett számára, mint amilyen egyszerűen az érintett megadta hozzájárulását az adatkezeléshez.</w:t>
      </w:r>
      <w:r w:rsidR="00266915" w:rsidRPr="00AC2BBC">
        <w:t xml:space="preserve"> </w:t>
      </w:r>
      <w:r w:rsidRPr="00AC2BBC">
        <w:t>Erre az esetre az alábbi szöveget javasoljuk:</w:t>
      </w:r>
    </w:p>
    <w:p w:rsidR="00C35E91" w:rsidRPr="00AC2BBC" w:rsidRDefault="00C35E91" w:rsidP="00621A72">
      <w:pPr>
        <w:jc w:val="both"/>
      </w:pPr>
    </w:p>
    <w:p w:rsidR="00C35E91" w:rsidRPr="00AC2BBC" w:rsidRDefault="008919C9" w:rsidP="00621A72">
      <w:pPr>
        <w:jc w:val="both"/>
      </w:pPr>
      <w:r w:rsidRPr="00AC2BBC">
        <w:rPr>
          <w:b/>
          <w:i/>
          <w:color w:val="222222"/>
        </w:rPr>
        <w:t>„</w:t>
      </w:r>
      <w:r w:rsidR="005243E8" w:rsidRPr="00AC2BBC">
        <w:rPr>
          <w:b/>
          <w:i/>
          <w:color w:val="222222"/>
        </w:rPr>
        <w:t xml:space="preserve"> 𑂽 Hozzájárulok, hogy a </w:t>
      </w:r>
      <w:r w:rsidR="00B27468" w:rsidRPr="00AC2BBC">
        <w:rPr>
          <w:b/>
          <w:i/>
          <w:color w:val="222222"/>
        </w:rPr>
        <w:t>SZEGÁNA Kft.</w:t>
      </w:r>
      <w:r w:rsidR="005243E8" w:rsidRPr="00AC2BBC">
        <w:rPr>
          <w:b/>
          <w:i/>
          <w:color w:val="222222"/>
        </w:rPr>
        <w:t xml:space="preserve"> részemre marketing tartalmú hírlevelet küldjön a hozzájárulásom visszavonásáig.”</w:t>
      </w:r>
    </w:p>
    <w:p w:rsidR="00C35E91" w:rsidRPr="00AC2BBC" w:rsidRDefault="00C35E91" w:rsidP="00621A72">
      <w:pPr>
        <w:jc w:val="both"/>
      </w:pPr>
    </w:p>
    <w:p w:rsidR="00C35E91" w:rsidRPr="00AC2BBC" w:rsidRDefault="005243E8" w:rsidP="00621A72">
      <w:pPr>
        <w:jc w:val="both"/>
      </w:pPr>
      <w:r w:rsidRPr="00AC2BBC">
        <w:t>Nem megengedett a jelölő négyzet (checkbox) előzet</w:t>
      </w:r>
      <w:r w:rsidR="009362F3" w:rsidRPr="00AC2BBC">
        <w:t>es kipipálása, ill.</w:t>
      </w:r>
      <w:r w:rsidRPr="00AC2BBC">
        <w:t xml:space="preserve"> az sem</w:t>
      </w:r>
      <w:r w:rsidR="00266915" w:rsidRPr="00AC2BBC">
        <w:t>,</w:t>
      </w:r>
      <w:r w:rsidRPr="00AC2BBC">
        <w:t xml:space="preserve"> amennyiben az elfogadásról </w:t>
      </w:r>
      <w:r w:rsidR="00266915" w:rsidRPr="00AC2BBC">
        <w:t xml:space="preserve">szóló </w:t>
      </w:r>
      <w:r w:rsidRPr="00AC2BBC">
        <w:t xml:space="preserve">szöveg úgy van megfogalmazva, hogy ne kelljen kipipálni a jelölő négyzetet (checkboxot) </w:t>
      </w:r>
      <w:r w:rsidR="00266915" w:rsidRPr="00AC2BBC">
        <w:t xml:space="preserve">az </w:t>
      </w:r>
      <w:r w:rsidRPr="00AC2BBC">
        <w:t xml:space="preserve">elfogadáshoz. </w:t>
      </w:r>
      <w:r w:rsidR="00266915" w:rsidRPr="00AC2BBC">
        <w:t>Továbbá</w:t>
      </w:r>
      <w:r w:rsidRPr="00AC2BBC">
        <w:t xml:space="preserve"> a hallgatás sem minősül elfogadásnak.</w:t>
      </w:r>
    </w:p>
    <w:p w:rsidR="00C35E91" w:rsidRPr="00AC2BBC" w:rsidRDefault="00C35E91" w:rsidP="00621A72">
      <w:pPr>
        <w:jc w:val="both"/>
      </w:pPr>
    </w:p>
    <w:p w:rsidR="00C35E91" w:rsidRPr="00AC2BBC" w:rsidRDefault="005243E8" w:rsidP="00621A72">
      <w:pPr>
        <w:jc w:val="both"/>
      </w:pPr>
      <w:r w:rsidRPr="00AC2BBC">
        <w:t>Tehát amennyiben a társaság weboldalán regisztrálni lehet</w:t>
      </w:r>
      <w:r w:rsidR="00266915" w:rsidRPr="00AC2BBC">
        <w:t>,</w:t>
      </w:r>
      <w:r w:rsidRPr="00AC2BBC">
        <w:t xml:space="preserve"> és a társaság szeretné, ha a regisztrált felhasználóknak marketing tartalmú hírlevelet küldhetne a társaság az érintettek hozzájárulása alapján, akkor egyrészt az érintettnek el kell fogadnia az adatkezelési tájékoztató</w:t>
      </w:r>
      <w:r w:rsidR="00266915" w:rsidRPr="00AC2BBC">
        <w:t>t (ezt lehet kötelezővé tenni),</w:t>
      </w:r>
      <w:r w:rsidRPr="00AC2BBC">
        <w:t xml:space="preserve"> másrészt hozzá kell járulni</w:t>
      </w:r>
      <w:r w:rsidR="00266915" w:rsidRPr="00AC2BBC">
        <w:t>a</w:t>
      </w:r>
      <w:r w:rsidRPr="00AC2BBC">
        <w:t xml:space="preserve"> az érintettnek a marketing tartalmú hírlevél küldéséhez (ez</w:t>
      </w:r>
      <w:r w:rsidR="005B1C7A" w:rsidRPr="00AC2BBC">
        <w:t xml:space="preserve">t nem lehet kötelezővé tenni). </w:t>
      </w:r>
      <w:r w:rsidRPr="00AC2BBC">
        <w:t xml:space="preserve">Ebben az esetben </w:t>
      </w:r>
      <w:r w:rsidR="00E24411" w:rsidRPr="00AC2BBC">
        <w:t>pl.</w:t>
      </w:r>
      <w:r w:rsidRPr="00AC2BBC">
        <w:t xml:space="preserve"> az alábbi szövegeket javasoljuk:</w:t>
      </w:r>
    </w:p>
    <w:p w:rsidR="00C35E91" w:rsidRPr="00AC2BBC" w:rsidRDefault="00C35E91" w:rsidP="00621A72">
      <w:pPr>
        <w:jc w:val="both"/>
      </w:pPr>
    </w:p>
    <w:p w:rsidR="00C35E91" w:rsidRPr="00AC2BBC" w:rsidRDefault="008919C9" w:rsidP="00621A72">
      <w:pPr>
        <w:jc w:val="both"/>
        <w:rPr>
          <w:b/>
          <w:i/>
          <w:color w:val="222222"/>
        </w:rPr>
      </w:pPr>
      <w:r w:rsidRPr="00AC2BBC">
        <w:rPr>
          <w:b/>
          <w:i/>
          <w:color w:val="222222"/>
        </w:rPr>
        <w:t>„</w:t>
      </w:r>
      <w:r w:rsidR="005243E8" w:rsidRPr="00AC2BBC">
        <w:rPr>
          <w:b/>
          <w:i/>
          <w:color w:val="222222"/>
        </w:rPr>
        <w:t xml:space="preserve"> 𑂽</w:t>
      </w:r>
      <w:r w:rsidR="001144FD" w:rsidRPr="00AC2BBC">
        <w:rPr>
          <w:b/>
          <w:i/>
          <w:color w:val="222222"/>
        </w:rPr>
        <w:t xml:space="preserve"> Nyilatkozom, hogy a SZEGÁNA Kft.</w:t>
      </w:r>
      <w:r w:rsidR="005243E8" w:rsidRPr="00AC2BBC">
        <w:rPr>
          <w:b/>
          <w:i/>
          <w:color w:val="222222"/>
        </w:rPr>
        <w:t xml:space="preserve"> adatkezelési tájékoztatóját megismertem és elfogadom.”</w:t>
      </w:r>
    </w:p>
    <w:p w:rsidR="00C35E91" w:rsidRPr="00AC2BBC" w:rsidRDefault="00C35E91" w:rsidP="00621A72">
      <w:pPr>
        <w:jc w:val="both"/>
        <w:rPr>
          <w:b/>
          <w:i/>
          <w:color w:val="222222"/>
        </w:rPr>
      </w:pPr>
    </w:p>
    <w:p w:rsidR="00C35E91" w:rsidRPr="00AC2BBC" w:rsidRDefault="008919C9" w:rsidP="00621A72">
      <w:pPr>
        <w:jc w:val="both"/>
      </w:pPr>
      <w:r w:rsidRPr="00AC2BBC">
        <w:rPr>
          <w:b/>
          <w:i/>
          <w:color w:val="222222"/>
        </w:rPr>
        <w:t>„</w:t>
      </w:r>
      <w:r w:rsidR="005243E8" w:rsidRPr="00AC2BBC">
        <w:rPr>
          <w:b/>
          <w:i/>
          <w:color w:val="222222"/>
        </w:rPr>
        <w:t xml:space="preserve"> 𑂽 Hozzájárulok, hogy a </w:t>
      </w:r>
      <w:r w:rsidR="00A65071" w:rsidRPr="00AC2BBC">
        <w:rPr>
          <w:b/>
          <w:i/>
          <w:color w:val="222222"/>
        </w:rPr>
        <w:t>SZEGÁNA Kf</w:t>
      </w:r>
      <w:r w:rsidR="001144FD" w:rsidRPr="00AC2BBC">
        <w:rPr>
          <w:b/>
          <w:i/>
          <w:color w:val="222222"/>
        </w:rPr>
        <w:t xml:space="preserve">t. </w:t>
      </w:r>
      <w:r w:rsidR="005243E8" w:rsidRPr="00AC2BBC">
        <w:rPr>
          <w:b/>
          <w:i/>
          <w:color w:val="222222"/>
        </w:rPr>
        <w:t>részemre marketing tartalmú hírlevelet küldjön a hozzájárulásom visszavonásáig.”</w:t>
      </w:r>
    </w:p>
    <w:p w:rsidR="00E724BA" w:rsidRPr="00AC2BBC" w:rsidRDefault="00E724BA" w:rsidP="00621A72">
      <w:pPr>
        <w:jc w:val="both"/>
      </w:pPr>
    </w:p>
    <w:p w:rsidR="00C35E91" w:rsidRPr="00FF2DB9" w:rsidRDefault="005243E8" w:rsidP="00621A72">
      <w:pPr>
        <w:jc w:val="both"/>
        <w:rPr>
          <w:b/>
        </w:rPr>
      </w:pPr>
      <w:r w:rsidRPr="00FF2DB9">
        <w:rPr>
          <w:b/>
        </w:rPr>
        <w:t>Első marketing célú megkeresés</w:t>
      </w:r>
    </w:p>
    <w:p w:rsidR="00C35E91" w:rsidRPr="00AC2BBC" w:rsidRDefault="005243E8" w:rsidP="00621A72">
      <w:pPr>
        <w:jc w:val="both"/>
      </w:pPr>
      <w:r w:rsidRPr="00FF2DB9">
        <w:t xml:space="preserve">Az </w:t>
      </w:r>
      <w:r w:rsidR="00266915" w:rsidRPr="00FF2DB9">
        <w:t>Ek</w:t>
      </w:r>
      <w:r w:rsidRPr="00FF2DB9">
        <w:t>er tv. alapján a társaság az információs társadalommal összefüggő szolgáltatás nyújtására irányuló szerződés létrehozása</w:t>
      </w:r>
      <w:r w:rsidRPr="00AC2BBC">
        <w:t xml:space="preserve">, tartalmának meghatározása, módosítása, </w:t>
      </w:r>
      <w:r w:rsidRPr="00AC2BBC">
        <w:lastRenderedPageBreak/>
        <w:t xml:space="preserve">teljesítésének figyelemmel kísérése, az abból származó díjak számlázása, valamint az azzal kapcsolatos követelések érvényesítése céljából kezelheti az igénybe vevő azonosításához szükséges természetes személyazonosító adatokat és lakcímet. </w:t>
      </w:r>
      <w:r w:rsidR="009362F3" w:rsidRPr="00AC2BBC">
        <w:t>Továbbá</w:t>
      </w:r>
      <w:r w:rsidRPr="00AC2BBC">
        <w:t xml:space="preserve"> a társaság a szolgáltatás nyújtására irányuló szerződésből származó díjak számlázása céljából kezelheti az információs társadalommal összefüggő szolgáltatás igénybevételével kapcsolatos természetes személyazonosító adatokat, lakcímet, valamint a szolgáltatás igénybevételének időpontjára, időtartamára </w:t>
      </w:r>
      <w:r w:rsidR="00777D6C" w:rsidRPr="00AC2BBC">
        <w:t>és helyére vonatkozó adatokat. Továbbá a</w:t>
      </w:r>
      <w:r w:rsidRPr="00AC2BBC">
        <w:t xml:space="preserve"> társaság a szolgáltatás nyújtása céljából kezelheti azon személyes adatokat, amelyek a szolgáltatás nyújtásához technikailag elengedhetetlenül szükségesek.</w:t>
      </w:r>
    </w:p>
    <w:p w:rsidR="00C35E91" w:rsidRPr="00AC2BBC" w:rsidRDefault="00C35E91" w:rsidP="00621A72">
      <w:pPr>
        <w:jc w:val="both"/>
      </w:pPr>
    </w:p>
    <w:p w:rsidR="00C35E91" w:rsidRPr="00AC2BBC" w:rsidRDefault="005243E8" w:rsidP="00621A72">
      <w:pPr>
        <w:jc w:val="both"/>
      </w:pPr>
      <w:r w:rsidRPr="00AC2BBC">
        <w:t>A fentieken túl a szolgáltatása hatékonyságának növelése, az igénybe</w:t>
      </w:r>
      <w:r w:rsidR="00777D6C" w:rsidRPr="00AC2BBC">
        <w:t xml:space="preserve"> vevőnek címzett elektronikus hi</w:t>
      </w:r>
      <w:r w:rsidRPr="00AC2BBC">
        <w:t>rdetés vagy egyéb címz</w:t>
      </w:r>
      <w:r w:rsidR="009362F3" w:rsidRPr="00AC2BBC">
        <w:t>ett tartalom eljuttatása, ill.</w:t>
      </w:r>
      <w:r w:rsidRPr="00AC2BBC">
        <w:t xml:space="preserve"> piackutatás céljából, csak az adatkezelési cél előzetes meghatározása mellett és csak az igénybe vevő hozzájárulása alapján kezelhet adatokat (a továbbiakban: </w:t>
      </w:r>
      <w:r w:rsidRPr="00AC2BBC">
        <w:rPr>
          <w:b/>
        </w:rPr>
        <w:t>„marketing célú adatkezelés</w:t>
      </w:r>
      <w:r w:rsidR="005B1C7A" w:rsidRPr="00AC2BBC">
        <w:rPr>
          <w:b/>
        </w:rPr>
        <w:t>”</w:t>
      </w:r>
      <w:r w:rsidR="005B1C7A" w:rsidRPr="00AC2BBC">
        <w:t>).</w:t>
      </w:r>
    </w:p>
    <w:p w:rsidR="00C35E91" w:rsidRPr="00AC2BBC" w:rsidRDefault="00C35E91" w:rsidP="00621A72">
      <w:pPr>
        <w:jc w:val="both"/>
      </w:pPr>
    </w:p>
    <w:p w:rsidR="00C35E91" w:rsidRPr="00AC2BBC" w:rsidRDefault="005243E8" w:rsidP="00621A72">
      <w:pPr>
        <w:jc w:val="both"/>
      </w:pPr>
      <w:r w:rsidRPr="00AC2BBC">
        <w:t>Marketing célú adatkezeléshez való hozzájárulás megszerzése céljából a társaság megkeresheti az érintetteket, azonban ez az első megkeresés még ne</w:t>
      </w:r>
      <w:r w:rsidR="009362F3" w:rsidRPr="00AC2BBC">
        <w:t>m tartalmazhat reklámot, ill.</w:t>
      </w:r>
      <w:r w:rsidRPr="00AC2BBC">
        <w:t xml:space="preserve"> a megkeresésből egyértelműen és érthetően ki kell derülnie, hogy mi a megkeresés célja. Továbbá tájékoztatni kell az érintettet, hogy hozzájárulásának megadása esetén a hozzájárulását bármikor díjmentesen visszavonhatja.</w:t>
      </w:r>
    </w:p>
    <w:p w:rsidR="00C35E91" w:rsidRPr="00AC2BBC" w:rsidRDefault="00C35E91" w:rsidP="00621A72">
      <w:pPr>
        <w:jc w:val="both"/>
      </w:pPr>
    </w:p>
    <w:p w:rsidR="00C35E91" w:rsidRPr="00AC2BBC" w:rsidRDefault="005243E8" w:rsidP="00621A72">
      <w:pPr>
        <w:jc w:val="both"/>
        <w:rPr>
          <w:b/>
        </w:rPr>
      </w:pPr>
      <w:r w:rsidRPr="00AC2BBC">
        <w:rPr>
          <w:b/>
        </w:rPr>
        <w:t>Adatkezelés szerződéses kötelezettség teljesítése alapján</w:t>
      </w:r>
    </w:p>
    <w:p w:rsidR="00C35E91" w:rsidRPr="00AC2BBC" w:rsidRDefault="005243E8" w:rsidP="00621A72">
      <w:pPr>
        <w:jc w:val="both"/>
      </w:pPr>
      <w:r w:rsidRPr="00AC2BBC">
        <w:t>Amennyiben a társaság gazdasági tevékenységi körében kötött szerződések teljesítéséhez szükségesek az érintett személyes adatai, akkor az ilyen adatokat az érintett hozzájárulása nélkül kezelheti a társaság. Fontos azonban, hogy ebben az esetben is az érintettet az adatkezelés megkezdése előtt tájékoztatni kell az adatkezelési tájékoztatóban foglalt információkról. Ilyen adatok tipikusan az érintett nev</w:t>
      </w:r>
      <w:r w:rsidR="00777D6C" w:rsidRPr="00AC2BBC">
        <w:t>e</w:t>
      </w:r>
      <w:r w:rsidRPr="00AC2BBC">
        <w:t xml:space="preserve"> és az érintettel való kapcsolattartáshoz szükséges adatok, mint </w:t>
      </w:r>
      <w:r w:rsidR="00E24411" w:rsidRPr="00AC2BBC">
        <w:t>pl.</w:t>
      </w:r>
      <w:r w:rsidRPr="00AC2BBC">
        <w:t xml:space="preserve"> telefonszám, e</w:t>
      </w:r>
      <w:r w:rsidR="00777D6C" w:rsidRPr="00AC2BBC">
        <w:t>-mail cím vagy postacím, t</w:t>
      </w:r>
      <w:r w:rsidRPr="00AC2BBC">
        <w:t>ovábbá áruk adásvétele esetén az áruk házhozszállításához szükséges szállítási cím.</w:t>
      </w:r>
    </w:p>
    <w:p w:rsidR="00C35E91" w:rsidRPr="00AC2BBC" w:rsidRDefault="00C35E91" w:rsidP="00621A72">
      <w:pPr>
        <w:jc w:val="both"/>
      </w:pPr>
    </w:p>
    <w:p w:rsidR="00C35E91" w:rsidRPr="00AC2BBC" w:rsidRDefault="005243E8" w:rsidP="00621A72">
      <w:pPr>
        <w:jc w:val="both"/>
      </w:pPr>
      <w:r w:rsidRPr="00AC2BBC">
        <w:t>Az ilyen adatokat a szerződés teljesítését követően tipikusan a szerződésből fakadó igényérvényesítési idő elévüléséig lehet kezelni és tárolni. Ezt követően ezeket az adatokat törölni kell.</w:t>
      </w:r>
    </w:p>
    <w:p w:rsidR="00C35E91" w:rsidRPr="00AC2BBC" w:rsidRDefault="00C35E91" w:rsidP="00621A72">
      <w:pPr>
        <w:jc w:val="both"/>
      </w:pPr>
    </w:p>
    <w:p w:rsidR="00C35E91" w:rsidRPr="00AC2BBC" w:rsidRDefault="005243E8" w:rsidP="00621A72">
      <w:pPr>
        <w:jc w:val="both"/>
        <w:rPr>
          <w:b/>
        </w:rPr>
      </w:pPr>
      <w:r w:rsidRPr="00AC2BBC">
        <w:rPr>
          <w:b/>
        </w:rPr>
        <w:t>Adatkezelés jogszabályi felhatalmazás alapján</w:t>
      </w:r>
    </w:p>
    <w:p w:rsidR="00C35E91" w:rsidRPr="00AC2BBC" w:rsidRDefault="00777D6C" w:rsidP="00621A72">
      <w:pPr>
        <w:jc w:val="both"/>
      </w:pPr>
      <w:r w:rsidRPr="00AC2BBC">
        <w:t>Az Ek</w:t>
      </w:r>
      <w:r w:rsidR="005243E8" w:rsidRPr="00AC2BBC">
        <w:t>er tv. 13/A. § (1)</w:t>
      </w:r>
      <w:r w:rsidRPr="00AC2BBC">
        <w:t xml:space="preserve"> bekezdése</w:t>
      </w:r>
      <w:r w:rsidR="005243E8" w:rsidRPr="00AC2BBC">
        <w:t xml:space="preserve"> alapján </w:t>
      </w:r>
      <w:r w:rsidR="00E24411" w:rsidRPr="00AC2BBC">
        <w:t>pl.</w:t>
      </w:r>
      <w:r w:rsidR="005243E8" w:rsidRPr="00AC2BBC">
        <w:t xml:space="preserve"> a szolgáltató az információs társadalommal összefüggő szolgáltatás nyújtására irányuló szerződés létrehozása, tartalmának meghatározása, módosítása, teljesítésének figyelemmel kísérése, az abból származó díjak számlázása, valamint az azzal kapcsolatos követelések érvényesítése céljából kezelheti az igénybe vevő azonosításához szükséges természetes személyazonosító adatokat és lakcímet.</w:t>
      </w:r>
    </w:p>
    <w:p w:rsidR="00C35E91" w:rsidRPr="00AC2BBC" w:rsidRDefault="00C35E91" w:rsidP="00621A72">
      <w:pPr>
        <w:jc w:val="both"/>
      </w:pPr>
    </w:p>
    <w:p w:rsidR="00C35E91" w:rsidRPr="00AC2BBC" w:rsidRDefault="005243E8" w:rsidP="00621A72">
      <w:pPr>
        <w:jc w:val="both"/>
      </w:pPr>
      <w:r w:rsidRPr="00AC2BBC">
        <w:t xml:space="preserve">A számvitelről szóló 2000. évi C. törvény (Sztv.) 167. § alapján az ügyfelek részére kiállított számla tartalmazhatja az ügyfél személyes adatait. Továbbá az Sztv. 169. § (1) </w:t>
      </w:r>
      <w:r w:rsidR="00777D6C" w:rsidRPr="00AC2BBC">
        <w:t>–</w:t>
      </w:r>
      <w:r w:rsidRPr="00AC2BBC">
        <w:t xml:space="preserve"> (2) beke</w:t>
      </w:r>
      <w:r w:rsidR="009362F3" w:rsidRPr="00AC2BBC">
        <w:t>zdései alapján a számla, ill.</w:t>
      </w:r>
      <w:r w:rsidRPr="00AC2BBC">
        <w:t xml:space="preserve"> annak kiállításához szükséges adatok megőrzési ideje 8 év.</w:t>
      </w:r>
    </w:p>
    <w:p w:rsidR="00C35E91" w:rsidRPr="00AC2BBC" w:rsidRDefault="00C35E91" w:rsidP="00621A72">
      <w:pPr>
        <w:jc w:val="both"/>
      </w:pPr>
    </w:p>
    <w:p w:rsidR="00C35E91" w:rsidRPr="00AC2BBC" w:rsidRDefault="005243E8" w:rsidP="00621A72">
      <w:pPr>
        <w:jc w:val="both"/>
      </w:pPr>
      <w:r w:rsidRPr="00AC2BBC">
        <w:lastRenderedPageBreak/>
        <w:t>A jogszabály által előírt adatkezelések esetén az adatok megőrzési idejét ugyancsak a jogszabályok határozzák meg.</w:t>
      </w:r>
    </w:p>
    <w:p w:rsidR="00C35E91" w:rsidRPr="00AC2BBC" w:rsidRDefault="00C35E91" w:rsidP="00621A72">
      <w:pPr>
        <w:jc w:val="both"/>
      </w:pPr>
    </w:p>
    <w:p w:rsidR="00C35E91" w:rsidRPr="00AC2BBC" w:rsidRDefault="005243E8" w:rsidP="00621A72">
      <w:pPr>
        <w:jc w:val="both"/>
        <w:rPr>
          <w:b/>
        </w:rPr>
      </w:pPr>
      <w:r w:rsidRPr="00AC2BBC">
        <w:rPr>
          <w:b/>
        </w:rPr>
        <w:t>Jogszabályi előíráson alapuló adatkezelések</w:t>
      </w:r>
    </w:p>
    <w:p w:rsidR="00C35E91" w:rsidRPr="00AC2BBC" w:rsidRDefault="00C35E91" w:rsidP="00621A72">
      <w:pPr>
        <w:jc w:val="both"/>
      </w:pPr>
    </w:p>
    <w:p w:rsidR="00C35E91" w:rsidRPr="00AC2BBC" w:rsidRDefault="005243E8" w:rsidP="00621A72">
      <w:pPr>
        <w:jc w:val="both"/>
        <w:rPr>
          <w:b/>
        </w:rPr>
      </w:pPr>
      <w:r w:rsidRPr="00AC2BBC">
        <w:rPr>
          <w:b/>
        </w:rPr>
        <w:t>Kifizetői adatkezelés</w:t>
      </w:r>
    </w:p>
    <w:p w:rsidR="00C35E91" w:rsidRPr="00AC2BBC" w:rsidRDefault="005243E8" w:rsidP="00621A72">
      <w:pPr>
        <w:jc w:val="both"/>
      </w:pPr>
      <w:r w:rsidRPr="00AC2BBC">
        <w:t xml:space="preserve">A társaság jogi kötelezettség teljesítése jogalapon, törvényben előírt adó és járulékkötelezettségek teljesítése (adó-, adóelőleg, járulékok megállapítása, bérszámfejtés, társadalombiztosítási, nyugdíj ügyintézés) céljából kezeli azon érintettek – munkavállalók, családtagjaik, foglalkoztatottak, egyéb juttatásban részesülők – adótörvényekben előírt személyes adatait, akikkel kifizetői </w:t>
      </w:r>
      <w:r w:rsidR="00777D6C" w:rsidRPr="00AC2BBC">
        <w:t>[</w:t>
      </w:r>
      <w:r w:rsidRPr="00AC2BBC">
        <w:t>2017</w:t>
      </w:r>
      <w:r w:rsidR="00777D6C" w:rsidRPr="00AC2BBC">
        <w:t xml:space="preserve">. évi </w:t>
      </w:r>
      <w:r w:rsidRPr="00AC2BBC">
        <w:t>CL. törvény az adózás rendjéről (Art.) 7.</w:t>
      </w:r>
      <w:r w:rsidR="00777D6C" w:rsidRPr="00AC2BBC">
        <w:t xml:space="preserve"> </w:t>
      </w:r>
      <w:r w:rsidRPr="00AC2BBC">
        <w:t>§ 31.</w:t>
      </w:r>
      <w:r w:rsidR="00777D6C" w:rsidRPr="00AC2BBC">
        <w:t xml:space="preserve"> pont]</w:t>
      </w:r>
      <w:r w:rsidR="00886BE0" w:rsidRPr="00AC2BBC">
        <w:t xml:space="preserve"> kapcsolatban áll.</w:t>
      </w:r>
    </w:p>
    <w:p w:rsidR="00C35E91" w:rsidRPr="00AC2BBC" w:rsidRDefault="00C35E91" w:rsidP="00621A72">
      <w:pPr>
        <w:jc w:val="both"/>
      </w:pPr>
    </w:p>
    <w:p w:rsidR="00C35E91" w:rsidRPr="00AC2BBC" w:rsidRDefault="005243E8" w:rsidP="00621A72">
      <w:pPr>
        <w:jc w:val="both"/>
      </w:pPr>
      <w:r w:rsidRPr="00AC2BBC">
        <w:t>A kezelt adatok körét az Art. 50.</w:t>
      </w:r>
      <w:r w:rsidR="00777D6C" w:rsidRPr="00AC2BBC">
        <w:t xml:space="preserve"> </w:t>
      </w:r>
      <w:r w:rsidRPr="00AC2BBC">
        <w:t>§-a határozza meg, külön is kiemelve ebből</w:t>
      </w:r>
      <w:r w:rsidR="00777D6C" w:rsidRPr="00AC2BBC">
        <w:t xml:space="preserve"> </w:t>
      </w:r>
      <w:r w:rsidRPr="00AC2BBC">
        <w:t>a természetes személy természetes személyazonosító adatait (ideértve az előző nevet és a titulust is), nemét, állampolgárságát, a természetes személy adóazonosító jelét, társadalombiztosítási azonosító jelét (TAJ szám)</w:t>
      </w:r>
      <w:r w:rsidR="00886BE0" w:rsidRPr="00AC2BBC">
        <w:t>.</w:t>
      </w:r>
    </w:p>
    <w:p w:rsidR="00C35E91" w:rsidRPr="00AC2BBC" w:rsidRDefault="00C35E91" w:rsidP="00621A72">
      <w:pPr>
        <w:jc w:val="both"/>
      </w:pPr>
    </w:p>
    <w:p w:rsidR="00C35E91" w:rsidRPr="00AC2BBC" w:rsidRDefault="005243E8" w:rsidP="00621A72">
      <w:pPr>
        <w:jc w:val="both"/>
      </w:pPr>
      <w:r w:rsidRPr="00AC2BBC">
        <w:t>Amennyiben az adótörvények ehhez jogkövetkezményt fűznek, a társaság kezelheti a munkavállalók egészségügyi (Szja tv. 40.</w:t>
      </w:r>
      <w:r w:rsidR="00777D6C" w:rsidRPr="00AC2BBC">
        <w:t xml:space="preserve"> </w:t>
      </w:r>
      <w:r w:rsidRPr="00AC2BBC">
        <w:t>§) és szakszervezeti (Szja 47.</w:t>
      </w:r>
      <w:r w:rsidR="00777D6C" w:rsidRPr="00AC2BBC">
        <w:t xml:space="preserve"> </w:t>
      </w:r>
      <w:r w:rsidRPr="00AC2BBC">
        <w:t>§</w:t>
      </w:r>
      <w:r w:rsidR="00777D6C" w:rsidRPr="00AC2BBC">
        <w:t xml:space="preserve"> </w:t>
      </w:r>
      <w:r w:rsidRPr="00AC2BBC">
        <w:t>(2) b.) tagságra vonatkozó adatokat adó és járulékkötelez</w:t>
      </w:r>
      <w:r w:rsidR="00777D6C" w:rsidRPr="00AC2BBC">
        <w:t>ettségek telje</w:t>
      </w:r>
      <w:r w:rsidRPr="00AC2BBC">
        <w:t>sítés (bérszámfejtés, társadalombiztosítási ügyintézés) céljából.</w:t>
      </w:r>
    </w:p>
    <w:p w:rsidR="00C35E91" w:rsidRPr="00AC2BBC" w:rsidRDefault="00C35E91" w:rsidP="00621A72">
      <w:pPr>
        <w:jc w:val="both"/>
      </w:pPr>
    </w:p>
    <w:p w:rsidR="00C35E91" w:rsidRPr="00AC2BBC" w:rsidRDefault="005243E8" w:rsidP="00621A72">
      <w:pPr>
        <w:jc w:val="both"/>
      </w:pPr>
      <w:r w:rsidRPr="00AC2BBC">
        <w:t>A személyes adatok tárolásának időtartama a jogalapot adó jogviszony megszűnését követő 8 év.</w:t>
      </w:r>
    </w:p>
    <w:p w:rsidR="00C35E91" w:rsidRPr="00AC2BBC" w:rsidRDefault="00C35E91" w:rsidP="00621A72">
      <w:pPr>
        <w:jc w:val="both"/>
      </w:pPr>
    </w:p>
    <w:p w:rsidR="00C35E91" w:rsidRPr="00AC2BBC" w:rsidRDefault="005243E8" w:rsidP="00621A72">
      <w:pPr>
        <w:jc w:val="both"/>
      </w:pPr>
      <w:r w:rsidRPr="00AC2BBC">
        <w:t>A személyes adatok címzettjei, akiknek az adatokat továbbítják: a társaság könyv</w:t>
      </w:r>
      <w:r w:rsidR="00777D6C" w:rsidRPr="00AC2BBC">
        <w:t>elője, a társaság adózási,</w:t>
      </w:r>
      <w:r w:rsidRPr="00AC2BBC">
        <w:t xml:space="preserve"> bérszámfejtési, társadalombiztosítási (kifizetői) feladatait ellátó munkavállalói és adatfeldolgozói.</w:t>
      </w:r>
    </w:p>
    <w:p w:rsidR="00C35E91" w:rsidRPr="00AC2BBC" w:rsidRDefault="00C35E91" w:rsidP="00621A72">
      <w:pPr>
        <w:jc w:val="both"/>
      </w:pPr>
    </w:p>
    <w:p w:rsidR="00C35E91" w:rsidRPr="00AC2BBC" w:rsidRDefault="005243E8" w:rsidP="00621A72">
      <w:pPr>
        <w:jc w:val="both"/>
        <w:rPr>
          <w:b/>
        </w:rPr>
      </w:pPr>
      <w:r w:rsidRPr="00AC2BBC">
        <w:rPr>
          <w:b/>
        </w:rPr>
        <w:t>A Levéltári törvény szerint maradandó értékű iratokra vonatkozó adatkezelés</w:t>
      </w:r>
    </w:p>
    <w:p w:rsidR="00C35E91" w:rsidRPr="00AC2BBC" w:rsidRDefault="005243E8" w:rsidP="00621A72">
      <w:pPr>
        <w:jc w:val="both"/>
      </w:pPr>
      <w:r w:rsidRPr="00AC2BBC">
        <w:t>A társaság jogi kötelezettség teljesítése jogalapon kezeli a köziratokról, a közlevéltárakról és a magánlevéltári anyag védelméről szóló 1995. évi LXVI. törvény (Levéltári törvény) szerint maradandó értékűnek minősülő iratait abból a célból, hogy a Társaság irattári anyagának maradandó értékű része épségben és használható állapotban a jövő nemzedékei számára is fennmaradjon. Az adattárolás ideje: a közlevéltár részére történő átadásig.</w:t>
      </w:r>
    </w:p>
    <w:p w:rsidR="00C35E91" w:rsidRPr="00AC2BBC" w:rsidRDefault="00C35E91" w:rsidP="00621A72">
      <w:pPr>
        <w:jc w:val="both"/>
      </w:pPr>
    </w:p>
    <w:p w:rsidR="00C35E91" w:rsidRPr="00AC2BBC" w:rsidRDefault="005243E8" w:rsidP="00621A72">
      <w:pPr>
        <w:jc w:val="both"/>
      </w:pPr>
      <w:r w:rsidRPr="00AC2BBC">
        <w:t>A személyes adatok címzettjeire és az adatkezelés egyéb kérdéseire a Levéltári törvény irányadó.</w:t>
      </w:r>
    </w:p>
    <w:p w:rsidR="00C35E91" w:rsidRPr="00AC2BBC" w:rsidRDefault="00C35E91" w:rsidP="00621A72">
      <w:pPr>
        <w:jc w:val="both"/>
      </w:pPr>
    </w:p>
    <w:p w:rsidR="00C35E91" w:rsidRPr="00AC2BBC" w:rsidRDefault="005243E8" w:rsidP="00621A72">
      <w:pPr>
        <w:jc w:val="both"/>
        <w:rPr>
          <w:b/>
        </w:rPr>
      </w:pPr>
      <w:r w:rsidRPr="00AC2BBC">
        <w:rPr>
          <w:b/>
        </w:rPr>
        <w:t>Adatkezelés pénzmosás elleni kötelezettségek teljesítése céljából</w:t>
      </w:r>
    </w:p>
    <w:p w:rsidR="00C35E91" w:rsidRPr="00AC2BBC" w:rsidRDefault="005243E8" w:rsidP="00621A72">
      <w:pPr>
        <w:jc w:val="both"/>
      </w:pPr>
      <w:r w:rsidRPr="00AC2BBC">
        <w:t>A társaság jogi kötelezettség teljesítése jogalapon, pénzmosás és terrorizmus</w:t>
      </w:r>
      <w:r w:rsidR="00777D6C" w:rsidRPr="00AC2BBC">
        <w:t xml:space="preserve"> </w:t>
      </w:r>
      <w:r w:rsidRPr="00AC2BBC">
        <w:t>finanszírozása megelőzése és megakadályozása céljából kezeli ügyfelei, ezek képviselői, és a tényleges tulajdonosoknak a pénzmosás és a terrorizmus finanszírozása megelőzéséről és megakadályozásáról szóló 2017. évi LIII. törvényben (Pmt.) meghatározott adatait: a</w:t>
      </w:r>
      <w:r w:rsidR="00777D6C" w:rsidRPr="00AC2BBC">
        <w:t xml:space="preserve"> </w:t>
      </w:r>
      <w:r w:rsidRPr="00AC2BBC">
        <w:t xml:space="preserve">természetes személy a) családi és utónevét, b) születési családi és utónevét, c) állampolgárságát, d) születési helyét, idejét, e) anyja születési nevét, f) lakcímét, ennek </w:t>
      </w:r>
      <w:r w:rsidRPr="00AC2BBC">
        <w:lastRenderedPageBreak/>
        <w:t>hiányában tartózkodási helyét, g) azonosító okmányának típusát és számát; lakcímet igazoló hatósági igazolványa számát, a bemutatott okiratok másolatát. (7.§).</w:t>
      </w:r>
    </w:p>
    <w:p w:rsidR="00C35E91" w:rsidRPr="00AC2BBC" w:rsidRDefault="00C35E91" w:rsidP="00621A72">
      <w:pPr>
        <w:jc w:val="both"/>
      </w:pPr>
    </w:p>
    <w:p w:rsidR="00C35E91" w:rsidRPr="00AC2BBC" w:rsidRDefault="005243E8" w:rsidP="00621A72">
      <w:pPr>
        <w:jc w:val="both"/>
      </w:pPr>
      <w:r w:rsidRPr="00AC2BBC">
        <w:t xml:space="preserve">A személyes adatok címzettjei: a </w:t>
      </w:r>
      <w:r w:rsidR="00777D6C" w:rsidRPr="00AC2BBC">
        <w:t>t</w:t>
      </w:r>
      <w:r w:rsidRPr="00AC2BBC">
        <w:t xml:space="preserve">ársaság ügyfélkiszolgálással kapcsolatos feladatokat ellátó munkavállalói, a </w:t>
      </w:r>
      <w:r w:rsidR="00777D6C" w:rsidRPr="00AC2BBC">
        <w:t>t</w:t>
      </w:r>
      <w:r w:rsidRPr="00AC2BBC">
        <w:t xml:space="preserve">ársaság vezetője és a </w:t>
      </w:r>
      <w:r w:rsidR="00777D6C" w:rsidRPr="00AC2BBC">
        <w:t>t</w:t>
      </w:r>
      <w:r w:rsidRPr="00AC2BBC">
        <w:t>ársaság Pmt. szerinti kijelölt személye.</w:t>
      </w:r>
    </w:p>
    <w:p w:rsidR="00C35E91" w:rsidRPr="00AC2BBC" w:rsidRDefault="00C35E91" w:rsidP="00621A72">
      <w:pPr>
        <w:jc w:val="both"/>
      </w:pPr>
    </w:p>
    <w:p w:rsidR="00C35E91" w:rsidRPr="00AC2BBC" w:rsidRDefault="005243E8" w:rsidP="00621A72">
      <w:pPr>
        <w:jc w:val="both"/>
      </w:pPr>
      <w:r w:rsidRPr="00AC2BBC">
        <w:t>A személyes adatok tárolásának időtartama: az üzleti</w:t>
      </w:r>
      <w:r w:rsidR="009362F3" w:rsidRPr="00AC2BBC">
        <w:t xml:space="preserve"> kapcsolat megszűnésétől, ill.</w:t>
      </w:r>
      <w:r w:rsidRPr="00AC2BBC">
        <w:t xml:space="preserve"> az ügyleti megbízás teljesítésétől számított 8 év</w:t>
      </w:r>
      <w:r w:rsidR="00777D6C" w:rsidRPr="00AC2BBC">
        <w:t xml:space="preserve"> [</w:t>
      </w:r>
      <w:r w:rsidRPr="00AC2BBC">
        <w:t>Pmt. 56.</w:t>
      </w:r>
      <w:r w:rsidR="00777D6C" w:rsidRPr="00AC2BBC">
        <w:t xml:space="preserve"> </w:t>
      </w:r>
      <w:r w:rsidRPr="00AC2BBC">
        <w:t>§</w:t>
      </w:r>
      <w:r w:rsidR="00777D6C" w:rsidRPr="00AC2BBC">
        <w:t xml:space="preserve"> </w:t>
      </w:r>
      <w:r w:rsidRPr="00AC2BBC">
        <w:t>(2)</w:t>
      </w:r>
      <w:r w:rsidR="00777D6C" w:rsidRPr="00AC2BBC">
        <w:t xml:space="preserve"> bekezdés].</w:t>
      </w:r>
    </w:p>
    <w:p w:rsidR="00C35E91" w:rsidRPr="00AC2BBC" w:rsidRDefault="00C35E91" w:rsidP="00621A72">
      <w:pPr>
        <w:jc w:val="both"/>
      </w:pPr>
    </w:p>
    <w:p w:rsidR="00C35E91" w:rsidRPr="00AC2BBC" w:rsidRDefault="005243E8" w:rsidP="00621A72">
      <w:pPr>
        <w:jc w:val="both"/>
        <w:rPr>
          <w:b/>
        </w:rPr>
      </w:pPr>
      <w:r w:rsidRPr="00AC2BBC">
        <w:rPr>
          <w:b/>
        </w:rPr>
        <w:t>Adatkezelés jogi érdek érvényesítése alapján</w:t>
      </w:r>
    </w:p>
    <w:p w:rsidR="00C35E91" w:rsidRPr="00AC2BBC" w:rsidRDefault="005243E8" w:rsidP="00621A72">
      <w:pPr>
        <w:jc w:val="both"/>
      </w:pPr>
      <w:r w:rsidRPr="00AC2BBC">
        <w:t xml:space="preserve">Bizonyos adatkezelések jogalapja az, hogy a társaságnak valamilyen jogi érdeke fűződik az adatok megőrzéséhez, mivel fennáll annak a lehetősége, hogy a társaság csak úgy képes jogi érdekeit érvényesíteni, ha ezeknek a személyes adatoknak a birtokában van. Ilyen eset az, amikor a társaság </w:t>
      </w:r>
      <w:r w:rsidR="00E24411" w:rsidRPr="00AC2BBC">
        <w:t>pl.</w:t>
      </w:r>
      <w:r w:rsidRPr="00AC2BBC">
        <w:t xml:space="preserve"> a kellékszavatossági igény biztosítása érdekében megőrzi az ügyfél olyan adatait, amelyek az ügyfél beazonosítására, az ügyféllel való komm</w:t>
      </w:r>
      <w:r w:rsidR="00FB72EC" w:rsidRPr="00AC2BBC">
        <w:t>unikációra</w:t>
      </w:r>
      <w:r w:rsidRPr="00AC2BBC">
        <w:t xml:space="preserve"> és az ügyfél vásárlására vonatkoznak.</w:t>
      </w:r>
    </w:p>
    <w:p w:rsidR="00C35E91" w:rsidRPr="00AC2BBC" w:rsidRDefault="00C35E91" w:rsidP="00621A72">
      <w:pPr>
        <w:jc w:val="both"/>
      </w:pPr>
    </w:p>
    <w:p w:rsidR="00C35E91" w:rsidRPr="00AC2BBC" w:rsidRDefault="005243E8" w:rsidP="00621A72">
      <w:pPr>
        <w:pStyle w:val="Cmsor1"/>
        <w:spacing w:before="0" w:after="0"/>
        <w:jc w:val="both"/>
        <w:rPr>
          <w:b/>
          <w:sz w:val="32"/>
        </w:rPr>
      </w:pPr>
      <w:bookmarkStart w:id="5" w:name="_Toc42765804"/>
      <w:r w:rsidRPr="00AC2BBC">
        <w:rPr>
          <w:b/>
          <w:sz w:val="32"/>
        </w:rPr>
        <w:t>Jogok, amelyek megilletik a közreműködőket, akiknek a személyes adatait kezelik az adatkezelés során</w:t>
      </w:r>
      <w:bookmarkEnd w:id="5"/>
    </w:p>
    <w:p w:rsidR="00C35E91" w:rsidRPr="00AC2BBC" w:rsidRDefault="005243E8" w:rsidP="00621A72">
      <w:pPr>
        <w:jc w:val="both"/>
      </w:pPr>
      <w:r w:rsidRPr="00AC2BBC">
        <w:t>Önt mint közreműködőt, akinek a személyes adatait kezelik, az adatkezeléssel kapcsolatban az alábbi jogok illetik meg. Tájékoztatjuk, hogy lenti jogait elsősorban az adatkezelővel szemben gyakorolhatja. Ebben az adatkezel</w:t>
      </w:r>
      <w:r w:rsidR="00886BE0" w:rsidRPr="00AC2BBC">
        <w:t>ésben a társaság az adatkezelő.</w:t>
      </w:r>
    </w:p>
    <w:p w:rsidR="00C35E91" w:rsidRPr="00AC2BBC" w:rsidRDefault="00C35E91" w:rsidP="00621A72">
      <w:pPr>
        <w:jc w:val="both"/>
      </w:pPr>
    </w:p>
    <w:p w:rsidR="00C35E91" w:rsidRPr="00AC2BBC" w:rsidRDefault="005243E8" w:rsidP="00621A72">
      <w:pPr>
        <w:jc w:val="both"/>
      </w:pPr>
      <w:r w:rsidRPr="00AC2BBC">
        <w:t>Az Önt mint közreműködőt megillető jogok az adatkezelések kapcsán:</w:t>
      </w:r>
    </w:p>
    <w:p w:rsidR="00C35E91" w:rsidRPr="00AC2BBC" w:rsidRDefault="005243E8" w:rsidP="00621A72">
      <w:pPr>
        <w:numPr>
          <w:ilvl w:val="0"/>
          <w:numId w:val="7"/>
        </w:numPr>
        <w:contextualSpacing/>
        <w:jc w:val="both"/>
      </w:pPr>
      <w:r w:rsidRPr="00AC2BBC">
        <w:t>tájékoztatáshoz való jog,</w:t>
      </w:r>
    </w:p>
    <w:p w:rsidR="00C35E91" w:rsidRPr="00AC2BBC" w:rsidRDefault="005243E8" w:rsidP="00621A72">
      <w:pPr>
        <w:numPr>
          <w:ilvl w:val="0"/>
          <w:numId w:val="7"/>
        </w:numPr>
        <w:contextualSpacing/>
        <w:jc w:val="both"/>
      </w:pPr>
      <w:r w:rsidRPr="00AC2BBC">
        <w:t>hozzáféréshez való jog,</w:t>
      </w:r>
    </w:p>
    <w:p w:rsidR="00C35E91" w:rsidRPr="00AC2BBC" w:rsidRDefault="005243E8" w:rsidP="00621A72">
      <w:pPr>
        <w:numPr>
          <w:ilvl w:val="0"/>
          <w:numId w:val="7"/>
        </w:numPr>
        <w:contextualSpacing/>
        <w:jc w:val="both"/>
      </w:pPr>
      <w:r w:rsidRPr="00AC2BBC">
        <w:t>helyesbítéshez való jog,</w:t>
      </w:r>
    </w:p>
    <w:p w:rsidR="00C35E91" w:rsidRPr="00AC2BBC" w:rsidRDefault="005243E8" w:rsidP="00621A72">
      <w:pPr>
        <w:numPr>
          <w:ilvl w:val="0"/>
          <w:numId w:val="7"/>
        </w:numPr>
        <w:contextualSpacing/>
        <w:jc w:val="both"/>
      </w:pPr>
      <w:r w:rsidRPr="00AC2BBC">
        <w:t>törléshez való jog, „az elfeledtetéshez való jog”,</w:t>
      </w:r>
    </w:p>
    <w:p w:rsidR="00C35E91" w:rsidRPr="00AC2BBC" w:rsidRDefault="005243E8" w:rsidP="00621A72">
      <w:pPr>
        <w:numPr>
          <w:ilvl w:val="0"/>
          <w:numId w:val="7"/>
        </w:numPr>
        <w:contextualSpacing/>
        <w:jc w:val="both"/>
      </w:pPr>
      <w:r w:rsidRPr="00AC2BBC">
        <w:t>korlátozáshoz való jog,</w:t>
      </w:r>
    </w:p>
    <w:p w:rsidR="00C35E91" w:rsidRPr="00AC2BBC" w:rsidRDefault="005243E8" w:rsidP="00621A72">
      <w:pPr>
        <w:numPr>
          <w:ilvl w:val="0"/>
          <w:numId w:val="7"/>
        </w:numPr>
        <w:contextualSpacing/>
        <w:jc w:val="both"/>
      </w:pPr>
      <w:r w:rsidRPr="00AC2BBC">
        <w:t>tiltakozáshoz való jog,</w:t>
      </w:r>
    </w:p>
    <w:p w:rsidR="00C35E91" w:rsidRPr="00AC2BBC" w:rsidRDefault="005243E8" w:rsidP="00621A72">
      <w:pPr>
        <w:numPr>
          <w:ilvl w:val="0"/>
          <w:numId w:val="7"/>
        </w:numPr>
        <w:contextualSpacing/>
        <w:jc w:val="both"/>
      </w:pPr>
      <w:r w:rsidRPr="00AC2BBC">
        <w:t>adathordozhatósághoz való joga,</w:t>
      </w:r>
    </w:p>
    <w:p w:rsidR="00C35E91" w:rsidRPr="00AC2BBC" w:rsidRDefault="005243E8" w:rsidP="00621A72">
      <w:pPr>
        <w:numPr>
          <w:ilvl w:val="0"/>
          <w:numId w:val="7"/>
        </w:numPr>
        <w:contextualSpacing/>
        <w:jc w:val="both"/>
      </w:pPr>
      <w:r w:rsidRPr="00AC2BBC">
        <w:t>hozzájárulás visszavonásához való jog,</w:t>
      </w:r>
    </w:p>
    <w:p w:rsidR="00C35E91" w:rsidRPr="00AC2BBC" w:rsidRDefault="005243E8" w:rsidP="00621A72">
      <w:pPr>
        <w:numPr>
          <w:ilvl w:val="0"/>
          <w:numId w:val="7"/>
        </w:numPr>
        <w:contextualSpacing/>
        <w:jc w:val="both"/>
      </w:pPr>
      <w:r w:rsidRPr="00AC2BBC">
        <w:t>panaszjog, bírósági jogorvoslathoz való jog.</w:t>
      </w:r>
    </w:p>
    <w:p w:rsidR="00C35E91" w:rsidRPr="00AC2BBC" w:rsidRDefault="00C35E91" w:rsidP="00621A72">
      <w:pPr>
        <w:jc w:val="both"/>
      </w:pPr>
    </w:p>
    <w:p w:rsidR="00C35E91" w:rsidRPr="00AC2BBC" w:rsidRDefault="005243E8" w:rsidP="00621A72">
      <w:pPr>
        <w:jc w:val="both"/>
        <w:rPr>
          <w:b/>
        </w:rPr>
      </w:pPr>
      <w:r w:rsidRPr="00AC2BBC">
        <w:rPr>
          <w:b/>
        </w:rPr>
        <w:t>Tájékoztatáshoz való jog</w:t>
      </w:r>
    </w:p>
    <w:p w:rsidR="00C35E91" w:rsidRPr="00AC2BBC" w:rsidRDefault="005243E8" w:rsidP="00621A72">
      <w:pPr>
        <w:jc w:val="both"/>
      </w:pPr>
      <w:r w:rsidRPr="00AC2BBC">
        <w:t>Közreműködő tájékoztatásának általános szabályai és a tájékoztatáshoz való jog:</w:t>
      </w:r>
    </w:p>
    <w:p w:rsidR="00C35E91" w:rsidRPr="00AC2BBC" w:rsidRDefault="005243E8" w:rsidP="00621A72">
      <w:pPr>
        <w:jc w:val="both"/>
      </w:pPr>
      <w:r w:rsidRPr="00AC2BBC">
        <w:t>Az adatkezelés megkezdése előtt legkésőbb a közreműködő személyes adatainak megszerzésekor a közreműködőt az adatkezelőnek részletesen tájékoztatnia kell az adatkezeléssel kapcsolatban azokról az információkról, amelyeket jelen adatkezelési tájékoztató tartalmaz.</w:t>
      </w:r>
    </w:p>
    <w:p w:rsidR="00C35E91" w:rsidRPr="00AC2BBC" w:rsidRDefault="00C35E91" w:rsidP="00621A72">
      <w:pPr>
        <w:jc w:val="both"/>
      </w:pPr>
    </w:p>
    <w:p w:rsidR="00C35E91" w:rsidRPr="00AC2BBC" w:rsidRDefault="005243E8" w:rsidP="00621A72">
      <w:pPr>
        <w:jc w:val="both"/>
      </w:pPr>
      <w:r w:rsidRPr="00AC2BBC">
        <w:t xml:space="preserve">Az előzetes tájékoztatás megadásának felelőse az adatkezelő. A fenti előzetes tájékoztatáson túl az adatkezelés bármely szakaszában a közreműködő tájékoztatást kérhet az adatkezelőtől az alábbiak szerint. Ebben az esetben az adatkezelőnek a tájékoztatást haladéktalanul, de legkésőbb </w:t>
      </w:r>
      <w:r w:rsidR="00F46B44" w:rsidRPr="00AC2BBC">
        <w:t xml:space="preserve">25 </w:t>
      </w:r>
      <w:r w:rsidRPr="00AC2BBC">
        <w:t>napon belül meg kell adnia. A</w:t>
      </w:r>
      <w:r w:rsidR="00F46B44" w:rsidRPr="00AC2BBC">
        <w:t xml:space="preserve"> 25 </w:t>
      </w:r>
      <w:r w:rsidRPr="00AC2BBC">
        <w:t>napos határidő csak indokolt esetben hosszabbítható meg legfeljebb 2 hónappal.</w:t>
      </w:r>
    </w:p>
    <w:p w:rsidR="00C35E91" w:rsidRPr="00AC2BBC" w:rsidRDefault="00C35E91" w:rsidP="00621A72">
      <w:pPr>
        <w:jc w:val="both"/>
      </w:pPr>
    </w:p>
    <w:p w:rsidR="00C35E91" w:rsidRPr="00AC2BBC" w:rsidRDefault="005243E8" w:rsidP="00621A72">
      <w:pPr>
        <w:jc w:val="both"/>
      </w:pPr>
      <w:r w:rsidRPr="00AC2BBC">
        <w:lastRenderedPageBreak/>
        <w:t>Az adatkezelő a tájékoztatást csak akkor tagadhatja meg, amennyiben bizonyítja, hogy a közreműködő nem azonosítható.</w:t>
      </w:r>
    </w:p>
    <w:p w:rsidR="00C35E91" w:rsidRPr="00AC2BBC" w:rsidRDefault="00C35E91" w:rsidP="00621A72">
      <w:pPr>
        <w:jc w:val="both"/>
      </w:pPr>
    </w:p>
    <w:p w:rsidR="00C35E91" w:rsidRPr="00AC2BBC" w:rsidRDefault="005243E8" w:rsidP="00621A72">
      <w:pPr>
        <w:jc w:val="both"/>
      </w:pPr>
      <w:r w:rsidRPr="00AC2BBC">
        <w:t>Ha az adatkezelő nem intézkedik, vagyis nem tesz eleget a tájékoztatási</w:t>
      </w:r>
      <w:r w:rsidR="00F46B44" w:rsidRPr="00AC2BBC">
        <w:t xml:space="preserve"> kötelezettségének, akkor 25 </w:t>
      </w:r>
      <w:r w:rsidRPr="00AC2BBC">
        <w:t>napon belül tájékoztatnia kell a közreműködő</w:t>
      </w:r>
      <w:r w:rsidR="007F2468" w:rsidRPr="00AC2BBC">
        <w:t>t</w:t>
      </w:r>
      <w:r w:rsidRPr="00AC2BBC">
        <w:t xml:space="preserve"> az intézkedés elmaradásáról, annak okáról, valamint a közreműködő jogáról, hogy az adatkezeléssel összefüggésben panasszal élhet, ill. bírósághoz fordulhat. A panasz, ill. bírósági jogorvoslat részleteivel kapcsolatban jelen adatvédelmi szabályzat lentebb részletes információkat tartalmaz.</w:t>
      </w:r>
    </w:p>
    <w:p w:rsidR="00C35E91" w:rsidRPr="00AC2BBC" w:rsidRDefault="00C35E91" w:rsidP="00621A72">
      <w:pPr>
        <w:jc w:val="both"/>
      </w:pPr>
    </w:p>
    <w:p w:rsidR="00C35E91" w:rsidRPr="00AC2BBC" w:rsidRDefault="005243E8" w:rsidP="00621A72">
      <w:pPr>
        <w:jc w:val="both"/>
      </w:pPr>
      <w:r w:rsidRPr="00AC2BBC">
        <w:t>A tájékoztatást és intézkedést az adatkezelőnek a közreműködő számára díjmentesen kell biztosítania. Azonban kivételesen észszerű mértékű díjat számolhat fel az adatkezelő, vagy megtagadhatja a tájékoztatást és intézkedést, ha a közreműködő kérelme egyértelműen megalapozatlan, ismétlődő vagy túlzó.</w:t>
      </w:r>
    </w:p>
    <w:p w:rsidR="00C35E91" w:rsidRPr="00AC2BBC" w:rsidRDefault="00C35E91" w:rsidP="00621A72">
      <w:pPr>
        <w:jc w:val="both"/>
      </w:pPr>
    </w:p>
    <w:p w:rsidR="00C35E91" w:rsidRPr="00AC2BBC" w:rsidRDefault="0080713A" w:rsidP="00621A72">
      <w:pPr>
        <w:jc w:val="both"/>
        <w:rPr>
          <w:b/>
        </w:rPr>
      </w:pPr>
      <w:r w:rsidRPr="00AC2BBC">
        <w:rPr>
          <w:b/>
        </w:rPr>
        <w:t>A</w:t>
      </w:r>
      <w:r w:rsidR="005243E8" w:rsidRPr="00AC2BBC">
        <w:rPr>
          <w:b/>
        </w:rPr>
        <w:t xml:space="preserve"> közreműködő hozzáférési joga</w:t>
      </w:r>
    </w:p>
    <w:p w:rsidR="00C35E91" w:rsidRPr="00AC2BBC" w:rsidRDefault="005243E8" w:rsidP="00621A72">
      <w:pPr>
        <w:jc w:val="both"/>
      </w:pPr>
      <w:r w:rsidRPr="00AC2BBC">
        <w:t>A közreműködő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C35E91" w:rsidRPr="00AC2BBC" w:rsidRDefault="00C35E91" w:rsidP="00621A72">
      <w:pPr>
        <w:jc w:val="both"/>
      </w:pPr>
    </w:p>
    <w:p w:rsidR="00C35E91" w:rsidRPr="00AC2BBC" w:rsidRDefault="005243E8" w:rsidP="00621A72">
      <w:pPr>
        <w:jc w:val="both"/>
      </w:pPr>
      <w:r w:rsidRPr="00AC2BBC">
        <w:t>A hozzáférési jog alapján az érintettet az alábbi információkról kell tájékoztatni kérés</w:t>
      </w:r>
      <w:r w:rsidR="0080713A" w:rsidRPr="00AC2BBC">
        <w:t>e</w:t>
      </w:r>
      <w:r w:rsidRPr="00AC2BBC">
        <w:t xml:space="preserve"> esetén: a) az adatkezelés céljai; b</w:t>
      </w:r>
      <w:r w:rsidR="0080713A" w:rsidRPr="00AC2BBC">
        <w:t>) a közreműködő személyes adatainak</w:t>
      </w:r>
      <w:r w:rsidRPr="00AC2BBC">
        <w:t xml:space="preserve"> kategóriái; c) azon címzettek vagy címzet</w:t>
      </w:r>
      <w:r w:rsidR="0080713A" w:rsidRPr="00AC2BBC">
        <w:t>tek kategóriái, akikkel, ill.</w:t>
      </w:r>
      <w:r w:rsidRPr="00AC2BBC">
        <w:t xml:space="preserve"> amelyekkel a személyes adatokat közölték vagy közölni fogják, ideértve különösen a harmadik</w:t>
      </w:r>
      <w:r w:rsidR="0080713A" w:rsidRPr="00AC2BBC">
        <w:t xml:space="preserve"> országbeli címzetteket, ill.</w:t>
      </w:r>
      <w:r w:rsidRPr="00AC2BBC">
        <w:t xml:space="preserve"> a nemzetközi szervezeteket; d) adott esetben a személyes adatok tárolásának tervezett időtart</w:t>
      </w:r>
      <w:r w:rsidR="0080713A" w:rsidRPr="00AC2BBC">
        <w:t>ama; e) a közreműködő azon joga,</w:t>
      </w:r>
      <w:r w:rsidRPr="00AC2BBC">
        <w:t xml:space="preserve"> hogy kérelmezheti az adatkezelőtől a rá vonatkozó személyes adatok helyesbítését, törlését vagy kezelésének korlátozását, és tiltakozhat az ilyen személyes adatok kezelése ellen; f) a felügyeleti hatósághoz (NAIH) címzett panasz benyújtásának joga; g) ha az adatokat nem a közreműködőtől gyűjtötték, a forrásukra vonatkozó minden elérhető információ; h) automatizált döntéshozatal ténye, ideértve a profilalkotást is, vagy ezek hiánya, valamint legalább ezekben az esetekben az alkalmazott logikára és arra vonatkozó érthető információk, hogy az ilyen adatkezelés milyen jelentőséggel bír, és a közreműködőre nézve milyen várható következményekkel jár.</w:t>
      </w:r>
    </w:p>
    <w:p w:rsidR="00C35E91" w:rsidRPr="00AC2BBC" w:rsidRDefault="00C35E91" w:rsidP="00621A72">
      <w:pPr>
        <w:jc w:val="both"/>
      </w:pPr>
    </w:p>
    <w:p w:rsidR="00C35E91" w:rsidRPr="00AC2BBC" w:rsidRDefault="005243E8" w:rsidP="00621A72">
      <w:pPr>
        <w:jc w:val="both"/>
      </w:pPr>
      <w:r w:rsidRPr="00AC2BBC">
        <w:t>Az adatkezelő az adatkezelés tárgyát képező személyes adatok másolatát a közreműködő rendelkezésére bocsátja. A közreműködő által kért további másolatokért az adatkezelő az adminisztratív költségeken alapuló, észszerű mértékű díjat számíthat fel.</w:t>
      </w:r>
    </w:p>
    <w:p w:rsidR="00C35E91" w:rsidRPr="00AC2BBC" w:rsidRDefault="00C35E91" w:rsidP="00621A72">
      <w:pPr>
        <w:jc w:val="both"/>
      </w:pPr>
    </w:p>
    <w:p w:rsidR="00C35E91" w:rsidRPr="00AC2BBC" w:rsidRDefault="005243E8" w:rsidP="00621A72">
      <w:pPr>
        <w:jc w:val="both"/>
      </w:pPr>
      <w:r w:rsidRPr="00AC2BBC">
        <w:t>Ha a közreműködő elektronikus úton nyújtotta be a kérelmet, az információkat széles körben használt elektronikus formátumban kell rendelkezésre bocsátani, kivéve,</w:t>
      </w:r>
      <w:r w:rsidR="005B1C7A" w:rsidRPr="00AC2BBC">
        <w:t xml:space="preserve"> ha a közreműködő másként kéri.</w:t>
      </w:r>
    </w:p>
    <w:p w:rsidR="00C35E91" w:rsidRPr="00AC2BBC" w:rsidRDefault="00C35E91" w:rsidP="00621A72">
      <w:pPr>
        <w:jc w:val="both"/>
      </w:pPr>
    </w:p>
    <w:p w:rsidR="00C35E91" w:rsidRPr="00AC2BBC" w:rsidRDefault="005243E8" w:rsidP="00621A72">
      <w:pPr>
        <w:spacing w:line="240" w:lineRule="auto"/>
        <w:jc w:val="both"/>
        <w:rPr>
          <w:b/>
        </w:rPr>
      </w:pPr>
      <w:r w:rsidRPr="00AC2BBC">
        <w:rPr>
          <w:b/>
        </w:rPr>
        <w:t>Helyesbítéshez való jog</w:t>
      </w:r>
    </w:p>
    <w:p w:rsidR="00C35E91" w:rsidRPr="00AC2BBC" w:rsidRDefault="005243E8" w:rsidP="00621A72">
      <w:pPr>
        <w:spacing w:line="240" w:lineRule="auto"/>
        <w:jc w:val="both"/>
      </w:pPr>
      <w:r w:rsidRPr="00AC2BBC">
        <w:t>A közreműködő jogosult arra, hogy kérésére az adatkezelő indokolatlan késedelem nélkül helyesbítse a rá vonatkozó, pontatlan személyes adatokat. Figyelembe véve az adatkezelés célját, a közreműködő jogosult arra, hogy kérje a hiányos személyes adatok – egyebek mellett kiegészítő nyilatkozat útján történő – kiegészítését.</w:t>
      </w:r>
    </w:p>
    <w:p w:rsidR="00C35E91" w:rsidRPr="00AC2BBC" w:rsidRDefault="00C35E91" w:rsidP="00621A72">
      <w:pPr>
        <w:jc w:val="both"/>
      </w:pPr>
    </w:p>
    <w:p w:rsidR="00C35E91" w:rsidRPr="00AC2BBC" w:rsidRDefault="005243E8" w:rsidP="00621A72">
      <w:pPr>
        <w:jc w:val="both"/>
        <w:rPr>
          <w:b/>
        </w:rPr>
      </w:pPr>
      <w:r w:rsidRPr="00AC2BBC">
        <w:rPr>
          <w:b/>
        </w:rPr>
        <w:lastRenderedPageBreak/>
        <w:t>Törléshez való jog, „az elfeledtetéshez való jog”</w:t>
      </w:r>
    </w:p>
    <w:p w:rsidR="00C35E91" w:rsidRPr="00AC2BBC" w:rsidRDefault="005243E8" w:rsidP="00621A72">
      <w:pPr>
        <w:jc w:val="both"/>
      </w:pPr>
      <w:r w:rsidRPr="00AC2BBC">
        <w:t>Ön mint közreműködő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C35E91" w:rsidRPr="00AC2BBC" w:rsidRDefault="005243E8" w:rsidP="00621A72">
      <w:pPr>
        <w:jc w:val="both"/>
      </w:pPr>
      <w:r w:rsidRPr="00AC2BBC">
        <w:t>a) a személyes adatokra már nincs szükség abból a célból, amelyből azokat gyűjtötték vagy más módon kezelték;</w:t>
      </w:r>
    </w:p>
    <w:p w:rsidR="00C35E91" w:rsidRPr="00AC2BBC" w:rsidRDefault="005243E8" w:rsidP="00621A72">
      <w:pPr>
        <w:jc w:val="both"/>
      </w:pPr>
      <w:r w:rsidRPr="00AC2BBC">
        <w:t>b) amennyiben az adatkezelés alapja közreműködő hozzájárulása (pl.: hírlevél küldése), és a közreműködő visszavonja a hozzájárulását az adatkezeléshez, és az adatkezelésnek nincs más jogalapja;</w:t>
      </w:r>
    </w:p>
    <w:p w:rsidR="00C35E91" w:rsidRPr="00AC2BBC" w:rsidRDefault="005243E8" w:rsidP="00621A72">
      <w:pPr>
        <w:jc w:val="both"/>
      </w:pPr>
      <w:r w:rsidRPr="00AC2BBC">
        <w:t>c) a közreműködő tiltakozik az adatkezelés ellen, és nincs elsőbbséget élvező jogszerű ok az adatkezelésre;</w:t>
      </w:r>
    </w:p>
    <w:p w:rsidR="00C35E91" w:rsidRPr="00AC2BBC" w:rsidRDefault="005243E8" w:rsidP="00621A72">
      <w:pPr>
        <w:jc w:val="both"/>
      </w:pPr>
      <w:r w:rsidRPr="00AC2BBC">
        <w:t>d) a személyes adatokat jogellenesen kezelték;</w:t>
      </w:r>
    </w:p>
    <w:p w:rsidR="00C35E91" w:rsidRPr="00AC2BBC" w:rsidRDefault="005243E8" w:rsidP="00621A72">
      <w:pPr>
        <w:jc w:val="both"/>
      </w:pPr>
      <w:r w:rsidRPr="00AC2BBC">
        <w:t>e) a személyes adatokat az adatkezelőre alkalmazandó uniós vagy tagállami jogban előírt jogi kötelezettség teljesítéséhez törölni kell;</w:t>
      </w:r>
    </w:p>
    <w:p w:rsidR="00C35E91" w:rsidRPr="00AC2BBC" w:rsidRDefault="005243E8" w:rsidP="00621A72">
      <w:pPr>
        <w:jc w:val="both"/>
      </w:pPr>
      <w:r w:rsidRPr="00AC2BBC">
        <w:t>f) a személyes adatok gyűjtésére az információs társadalommal összefüggő szolgáltatások kínálásával kapcsolatosan került sor.</w:t>
      </w:r>
    </w:p>
    <w:p w:rsidR="00C35E91" w:rsidRPr="00AC2BBC" w:rsidRDefault="00C35E91" w:rsidP="00621A72">
      <w:pPr>
        <w:jc w:val="both"/>
      </w:pPr>
    </w:p>
    <w:p w:rsidR="00C35E91" w:rsidRPr="00AC2BBC" w:rsidRDefault="005243E8" w:rsidP="00621A72">
      <w:pPr>
        <w:jc w:val="both"/>
      </w:pPr>
      <w:r w:rsidRPr="00AC2BBC">
        <w:t>Ha az adatkezelő nyilvánosságra hozta a személyes adatot, és az (1) bekezdés értelmében azt törölni köteles, az elérhető technológia és a megvalósítás költségeinek figyelembevételével megteszi az észszerűen elvárható lépéseket – ideértve technikai intézkedéseket – annak érdekében, hogy tájékoztassa az adatokat kezelő adatkezelőket, hogy a közreműködő kérelmezte tőlük a szóban forgó személyes adatokra mutató linkek vagy e szemé</w:t>
      </w:r>
      <w:r w:rsidR="009362F3" w:rsidRPr="00AC2BBC">
        <w:t>lyes adatok másolatának, ill.</w:t>
      </w:r>
      <w:r w:rsidRPr="00AC2BBC">
        <w:t xml:space="preserve"> másodpéldányának törlését.</w:t>
      </w:r>
    </w:p>
    <w:p w:rsidR="00C35E91" w:rsidRPr="00AC2BBC" w:rsidRDefault="00C35E91" w:rsidP="00621A72">
      <w:pPr>
        <w:jc w:val="both"/>
      </w:pPr>
    </w:p>
    <w:p w:rsidR="00C35E91" w:rsidRPr="00AC2BBC" w:rsidRDefault="005243E8" w:rsidP="00621A72">
      <w:pPr>
        <w:jc w:val="both"/>
      </w:pPr>
      <w:r w:rsidRPr="00AC2BBC">
        <w:t>A fenti esetekben meghatározott törlési kérelemnek az adatkezelő nem köteles eleget tenni, amennyiben az adatkezelés szükséges: a) a véleménynyilvánítás szabadságához és a tájékozódáshoz való jog gyakorlása céljából; b) a személyes adatok kezelését előíró, az adatkezelőre alkalmazandó uniós vagy tagállami jog szerinti</w:t>
      </w:r>
      <w:r w:rsidR="009362F3" w:rsidRPr="00AC2BBC">
        <w:t xml:space="preserve"> kötelezettség teljesítése, ill. </w:t>
      </w:r>
      <w:r w:rsidRPr="00AC2BBC">
        <w:t>közérdekből vagy az adatkezelőre ruházott közhatalmi jogosítvány gyakorlása keretében végzett feladat végrehajtása céljából (pl.: számla kiállítása); c) a népegészségügy területét érintő közérdek alapján; d) közérdekű archiválás céljából, tudományos és történelmi kutatási célból vagy statisztikai célból, és a törléshez való jog valószínűsíthetően lehetetlenné tenné vagy komolyan veszélyeztetné ezt az adatkezelést; vagy e) jogi igények előterjesz</w:t>
      </w:r>
      <w:r w:rsidR="009362F3" w:rsidRPr="00AC2BBC">
        <w:t>téséhez, érvényesítéséhez, ill.</w:t>
      </w:r>
      <w:r w:rsidRPr="00AC2BBC">
        <w:t xml:space="preserve"> védelméhez.</w:t>
      </w:r>
    </w:p>
    <w:p w:rsidR="00C35E91" w:rsidRPr="00AC2BBC" w:rsidRDefault="00C35E91" w:rsidP="00621A72">
      <w:pPr>
        <w:jc w:val="both"/>
      </w:pPr>
    </w:p>
    <w:p w:rsidR="00C35E91" w:rsidRPr="00AC2BBC" w:rsidRDefault="005243E8" w:rsidP="00621A72">
      <w:pPr>
        <w:jc w:val="both"/>
        <w:rPr>
          <w:b/>
        </w:rPr>
      </w:pPr>
      <w:r w:rsidRPr="00AC2BBC">
        <w:rPr>
          <w:b/>
        </w:rPr>
        <w:t>Az adatkezelés korlátozásához való jog</w:t>
      </w:r>
    </w:p>
    <w:p w:rsidR="00C35E91" w:rsidRPr="00AC2BBC" w:rsidRDefault="005243E8" w:rsidP="00621A72">
      <w:pPr>
        <w:jc w:val="both"/>
      </w:pPr>
      <w:r w:rsidRPr="00AC2BBC">
        <w:t>A közreműködő jogosult arra, hogy kérésére az adatkezelő korlátozza az adatkezelést, ha az alábbiak valamelyike teljesül: a) a közreműködő vitatja a személyes adatok pontosságát, ez esetben a korlátozás arra az időtartamra vonatkozik, amely lehetővé teszi, hogy az adatkezelő ellenőrizze a személyes adatok pontosságát; b) az adatkezelés jogellenes, és a közreműködő ellenzi az adatok törlését, és ehelyett kéri azok felhasználásának korlátozását; c) az adatkezelőnek már nincs szüksége a személyes adatokra adatkezelés céljából, de a közreműködő igényli azokat jogi igények előterjesztéséhez, érvényesítéséhez vagy védelméhez; vagy d) a közreműködő tiltakozott az adatkezelés ellen; ez esetben a korlátozás arra az időtartamra vonatkozik, amíg megállapításra nem kerül, hogy az adatkezelő jogos indokai elsőbbséget élveznek-e az érintett jogos indokaival szemben.</w:t>
      </w:r>
    </w:p>
    <w:p w:rsidR="00C35E91" w:rsidRPr="00AC2BBC" w:rsidRDefault="00C35E91" w:rsidP="00621A72">
      <w:pPr>
        <w:jc w:val="both"/>
      </w:pPr>
    </w:p>
    <w:p w:rsidR="00C35E91" w:rsidRPr="00AC2BBC" w:rsidRDefault="005243E8" w:rsidP="00621A72">
      <w:pPr>
        <w:jc w:val="both"/>
      </w:pPr>
      <w:r w:rsidRPr="00AC2BBC">
        <w:lastRenderedPageBreak/>
        <w:t>Ha az adatkezelés a fentiek alapján korlátozás alá esik, az ilyen személyes adatokat a tárolás kivételével csak</w:t>
      </w:r>
      <w:r w:rsidR="0080713A" w:rsidRPr="00AC2BBC">
        <w:t xml:space="preserve"> a közreműködő hozzájárulásával</w:t>
      </w:r>
      <w:r w:rsidRPr="00AC2BBC">
        <w:t xml:space="preserve"> vagy jogi igények előterjesztéséhez, érvényesítéséhez vagy védelméhez</w:t>
      </w:r>
      <w:r w:rsidR="001A0C46" w:rsidRPr="00AC2BBC">
        <w:t>,</w:t>
      </w:r>
      <w:r w:rsidR="0080713A" w:rsidRPr="00AC2BBC">
        <w:t xml:space="preserve"> </w:t>
      </w:r>
      <w:r w:rsidRPr="00AC2BBC">
        <w:t>vagy más természetes vagy jogi személy jogainak védelme érdekében</w:t>
      </w:r>
      <w:r w:rsidR="0080713A" w:rsidRPr="00AC2BBC">
        <w:t xml:space="preserve"> </w:t>
      </w:r>
      <w:r w:rsidR="00B65690" w:rsidRPr="00AC2BBC">
        <w:t xml:space="preserve">vagy </w:t>
      </w:r>
      <w:r w:rsidR="009362F3" w:rsidRPr="00AC2BBC">
        <w:t>az Unió, ill.</w:t>
      </w:r>
      <w:r w:rsidRPr="00AC2BBC">
        <w:t xml:space="preserve"> valamely tagállam fontos közérdekéből lehet kezelni.</w:t>
      </w:r>
    </w:p>
    <w:p w:rsidR="00C35E91" w:rsidRPr="00AC2BBC" w:rsidRDefault="00C35E91" w:rsidP="00621A72">
      <w:pPr>
        <w:jc w:val="both"/>
      </w:pPr>
    </w:p>
    <w:p w:rsidR="00C35E91" w:rsidRPr="00AC2BBC" w:rsidRDefault="005243E8" w:rsidP="00621A72">
      <w:pPr>
        <w:jc w:val="both"/>
      </w:pPr>
      <w:r w:rsidRPr="00AC2BBC">
        <w:t>Az adatkezelő a közreműködőt, akinek a kérésére a fentiek alapján korlátozták az adatkezelést, az adatkezelés korlátozásának feloldásáról előzetesen tájékoztatja.</w:t>
      </w:r>
    </w:p>
    <w:p w:rsidR="00C35E91" w:rsidRPr="00AC2BBC" w:rsidRDefault="00C35E91" w:rsidP="00621A72">
      <w:pPr>
        <w:jc w:val="both"/>
      </w:pPr>
    </w:p>
    <w:p w:rsidR="00C35E91" w:rsidRPr="00AC2BBC" w:rsidRDefault="005243E8" w:rsidP="00621A72">
      <w:pPr>
        <w:jc w:val="both"/>
        <w:rPr>
          <w:b/>
        </w:rPr>
      </w:pPr>
      <w:r w:rsidRPr="00AC2BBC">
        <w:rPr>
          <w:b/>
        </w:rPr>
        <w:t>A személyes adatok helyesbítéséhez vagy törléséhez, illetve az adatkezelés korlátozásához kapcsolódó értesítési kötelezettség</w:t>
      </w:r>
    </w:p>
    <w:p w:rsidR="00C35E91" w:rsidRPr="00AC2BBC" w:rsidRDefault="005243E8" w:rsidP="00621A72">
      <w:pPr>
        <w:jc w:val="both"/>
      </w:pPr>
      <w:r w:rsidRPr="00AC2BBC">
        <w:t>Az adatkezelő minden olyan címzettet köteles tájékoztatni a helyesbítésről, törlésről vagy adatkezelés-korlátozásról, akivel, ill</w:t>
      </w:r>
      <w:r w:rsidR="009362F3" w:rsidRPr="00AC2BBC">
        <w:t>.</w:t>
      </w:r>
      <w:r w:rsidRPr="00AC2BBC">
        <w:t xml:space="preserve"> amellyel a személyes adatot közölték, kivéve, ha ez lehetetlennek bizonyul, vagy aránytalanul nagy erőfeszítést igényel.</w:t>
      </w:r>
    </w:p>
    <w:p w:rsidR="00C35E91" w:rsidRPr="00AC2BBC" w:rsidRDefault="00C35E91" w:rsidP="00621A72">
      <w:pPr>
        <w:jc w:val="both"/>
      </w:pPr>
    </w:p>
    <w:p w:rsidR="00C35E91" w:rsidRPr="00AC2BBC" w:rsidRDefault="005243E8" w:rsidP="00621A72">
      <w:pPr>
        <w:jc w:val="both"/>
      </w:pPr>
      <w:r w:rsidRPr="00AC2BBC">
        <w:t>Az érintettet kérésére az adatkezelő tájékoztatja e címzettekről.</w:t>
      </w:r>
    </w:p>
    <w:p w:rsidR="00C35E91" w:rsidRPr="00AC2BBC" w:rsidRDefault="00C35E91" w:rsidP="00621A72">
      <w:pPr>
        <w:jc w:val="both"/>
      </w:pPr>
    </w:p>
    <w:p w:rsidR="00C35E91" w:rsidRPr="00AC2BBC" w:rsidRDefault="005243E8" w:rsidP="00621A72">
      <w:pPr>
        <w:jc w:val="both"/>
        <w:rPr>
          <w:b/>
        </w:rPr>
      </w:pPr>
      <w:r w:rsidRPr="00AC2BBC">
        <w:rPr>
          <w:b/>
        </w:rPr>
        <w:t>Az adathordozhatósághoz való jog</w:t>
      </w:r>
    </w:p>
    <w:p w:rsidR="00C35E91" w:rsidRPr="00AC2BBC" w:rsidRDefault="005243E8" w:rsidP="00621A72">
      <w:pPr>
        <w:jc w:val="both"/>
      </w:pPr>
      <w:r w:rsidRPr="00AC2BBC">
        <w:t>A közreműködő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 az adatkezelés a közreműködő hozzájárulásán alapul (pl. hírlevél küldése) vagy a felek között fennálló szerződési kötelezettség teljesítésén alapul; és b) az adatkezelés automatizált módon történik.</w:t>
      </w:r>
    </w:p>
    <w:p w:rsidR="00C35E91" w:rsidRPr="00AC2BBC" w:rsidRDefault="00C35E91" w:rsidP="00621A72">
      <w:pPr>
        <w:jc w:val="both"/>
      </w:pPr>
    </w:p>
    <w:p w:rsidR="00C35E91" w:rsidRPr="00AC2BBC" w:rsidRDefault="005243E8" w:rsidP="00621A72">
      <w:pPr>
        <w:jc w:val="both"/>
      </w:pPr>
      <w:r w:rsidRPr="00AC2BBC">
        <w:t>Az adatok hordozhatóságához való jog fentiek szerinti gyakorlása során a közreműködő jogosult arra, hogy – ha ez technikailag megvalósítható – kérje a személyes adatok adatkezelők közötti közvetlen továbbítását.</w:t>
      </w:r>
    </w:p>
    <w:p w:rsidR="00C35E91" w:rsidRPr="00AC2BBC" w:rsidRDefault="00C35E91" w:rsidP="00621A72">
      <w:pPr>
        <w:jc w:val="both"/>
      </w:pPr>
    </w:p>
    <w:p w:rsidR="00C35E91" w:rsidRPr="00AC2BBC" w:rsidRDefault="005243E8" w:rsidP="00621A72">
      <w:pPr>
        <w:jc w:val="both"/>
      </w:pPr>
      <w:r w:rsidRPr="00AC2BBC">
        <w:t>Az adatok hordozhatóságához való jog gyakorlása nem sértheti a törléshez való jogot. Az adatok hordozhatóságához való jog nem érintheti hátrányosan mások jogait és szabadságait.</w:t>
      </w:r>
    </w:p>
    <w:p w:rsidR="00C35E91" w:rsidRPr="00AC2BBC" w:rsidRDefault="00C35E91" w:rsidP="00621A72">
      <w:pPr>
        <w:jc w:val="both"/>
      </w:pPr>
    </w:p>
    <w:p w:rsidR="00C35E91" w:rsidRPr="00AC2BBC" w:rsidRDefault="005243E8" w:rsidP="00621A72">
      <w:pPr>
        <w:jc w:val="both"/>
        <w:rPr>
          <w:b/>
        </w:rPr>
      </w:pPr>
      <w:r w:rsidRPr="00AC2BBC">
        <w:rPr>
          <w:b/>
        </w:rPr>
        <w:t>Tiltakozáshoz való jog</w:t>
      </w:r>
    </w:p>
    <w:p w:rsidR="00C35E91" w:rsidRPr="00AC2BBC" w:rsidRDefault="005243E8" w:rsidP="00621A72">
      <w:pPr>
        <w:jc w:val="both"/>
      </w:pPr>
      <w:r w:rsidRPr="00AC2BBC">
        <w:t>A közreműködő mint az adatkezelés érintettje jogosult arra, hogy a saját helyzetével kapcsolatos okokból bármikor tiltakozzon személyes adatainak kezelése ellen. Ebben az esetben az adatkezelő a személyes adatokat nem kezelheti tovább, kivéve, ha az adatkezelő bizonyítja, hogy az adatkezelést olyan kényszerítő erejű jogos okok indokolják, amelyek elsőbbséget élveznek a közreműködő érdekeivel, jogaival és szabadságaival szemben, vagy amelyek jogi igények előterjesztéséhez, érvényesítéséhez vagy védelméhez kapcsolódnak.</w:t>
      </w:r>
    </w:p>
    <w:p w:rsidR="00C35E91" w:rsidRPr="00AC2BBC" w:rsidRDefault="00C35E91" w:rsidP="00621A72">
      <w:pPr>
        <w:jc w:val="both"/>
      </w:pPr>
    </w:p>
    <w:p w:rsidR="00C35E91" w:rsidRPr="00AC2BBC" w:rsidRDefault="005243E8" w:rsidP="00621A72">
      <w:pPr>
        <w:jc w:val="both"/>
      </w:pPr>
      <w:r w:rsidRPr="00AC2BBC">
        <w:t xml:space="preserve">Ha a személyes adatok kezelése közvetlen üzletszerzés érdekében történik (pl. marketing célú levél küldése az ügyfeleknek), a közreműködő jogosult arra, hogy bármikor tiltakozzon a rá vonatkozó személyes adatok e célból történő kezelése ellen, ideértve a profilalkotást is, amennyiben az a közvetlen üzletszerzéshez kapcsolódik. Ha az érintett tiltakozik a </w:t>
      </w:r>
      <w:r w:rsidRPr="00AC2BBC">
        <w:lastRenderedPageBreak/>
        <w:t>személyes adatok közvetlen üzletszerzés érdekében történő kezelése ellen, akkor a személyes adatok a továbbiakban e célból nem kezelhetők.</w:t>
      </w:r>
    </w:p>
    <w:p w:rsidR="00C35E91" w:rsidRPr="00AC2BBC" w:rsidRDefault="00C35E91" w:rsidP="00621A72">
      <w:pPr>
        <w:jc w:val="both"/>
      </w:pPr>
    </w:p>
    <w:p w:rsidR="00C35E91" w:rsidRPr="00AC2BBC" w:rsidRDefault="005243E8" w:rsidP="00621A72">
      <w:pPr>
        <w:jc w:val="both"/>
        <w:rPr>
          <w:b/>
        </w:rPr>
      </w:pPr>
      <w:r w:rsidRPr="00AC2BBC">
        <w:rPr>
          <w:b/>
        </w:rPr>
        <w:t>Hozzájárulás visszavonásához való jog</w:t>
      </w:r>
    </w:p>
    <w:p w:rsidR="00C35E91" w:rsidRPr="00AC2BBC" w:rsidRDefault="005243E8" w:rsidP="00621A72">
      <w:pPr>
        <w:jc w:val="both"/>
      </w:pPr>
      <w:r w:rsidRPr="00AC2BBC">
        <w:t>Az érintett közreműködő jogosult arra, hogy – amennyiben az adatkezelés jogalapja az érintett hozzájárulása (pl. marketing célú hírlevél küldése) – az adatkezeléshez való hozzájárulását bármikor visszavonja. Azonban a hozzájárulás visszavonásával a visszavonás előtti adatkezelés nem válik jogszerűtlenné.</w:t>
      </w:r>
    </w:p>
    <w:p w:rsidR="00C35E91" w:rsidRPr="00AC2BBC" w:rsidRDefault="00C35E91" w:rsidP="00621A72">
      <w:pPr>
        <w:jc w:val="both"/>
      </w:pPr>
    </w:p>
    <w:p w:rsidR="00C35E91" w:rsidRPr="00AC2BBC" w:rsidRDefault="005243E8" w:rsidP="00621A72">
      <w:pPr>
        <w:jc w:val="both"/>
        <w:rPr>
          <w:b/>
        </w:rPr>
      </w:pPr>
      <w:r w:rsidRPr="00AC2BBC">
        <w:rPr>
          <w:b/>
        </w:rPr>
        <w:t>Az érintett (közreműködő) jogainak gyakorlása</w:t>
      </w:r>
    </w:p>
    <w:p w:rsidR="00C35E91" w:rsidRPr="00AC2BBC" w:rsidRDefault="005243E8" w:rsidP="00621A72">
      <w:pPr>
        <w:jc w:val="both"/>
      </w:pPr>
      <w:r w:rsidRPr="00AC2BBC">
        <w:t xml:space="preserve">Az érintett a jogait </w:t>
      </w:r>
      <w:r w:rsidR="00696D59" w:rsidRPr="00AC2BBC">
        <w:t>–</w:t>
      </w:r>
      <w:r w:rsidRPr="00AC2BBC">
        <w:t xml:space="preserve"> eltérő rendelkezés hiányában </w:t>
      </w:r>
      <w:r w:rsidR="00696D59" w:rsidRPr="00AC2BBC">
        <w:t>–</w:t>
      </w:r>
      <w:r w:rsidRPr="00AC2BBC">
        <w:t xml:space="preserve"> elsősorban a társaság adatvédelmi felelősén keresztül tudja gyakorolni. Amennyiben az érintett bármely őt megillető jogot gyakor</w:t>
      </w:r>
      <w:r w:rsidR="00696D59" w:rsidRPr="00AC2BBC">
        <w:t>o</w:t>
      </w:r>
      <w:r w:rsidRPr="00AC2BBC">
        <w:t>lni kíván</w:t>
      </w:r>
      <w:r w:rsidR="00696D59" w:rsidRPr="00AC2BBC">
        <w:t>ja</w:t>
      </w:r>
      <w:r w:rsidRPr="00AC2BBC">
        <w:t>, akkor felke</w:t>
      </w:r>
      <w:r w:rsidR="00696D59" w:rsidRPr="00AC2BBC">
        <w:t>resheti a jelen belső adatkezelés</w:t>
      </w:r>
      <w:r w:rsidRPr="00AC2BBC">
        <w:t>i szabályzat szerint meghatározott adatvédelmi felelőst jogainak érvényesítése céljából. Ilyen esetben az adatvédelmi felelős megvizsgálja, hogy az éri</w:t>
      </w:r>
      <w:r w:rsidR="00696D59" w:rsidRPr="00AC2BBC">
        <w:t>ntett jogait jogszerűen kívánja-e érvényesít</w:t>
      </w:r>
      <w:r w:rsidRPr="00AC2BBC">
        <w:t>e</w:t>
      </w:r>
      <w:r w:rsidR="00696D59" w:rsidRPr="00AC2BBC">
        <w:t>ni</w:t>
      </w:r>
      <w:r w:rsidRPr="00AC2BBC">
        <w:t>, és amennyiben igen, akkor ellátja a jelen dokument</w:t>
      </w:r>
      <w:r w:rsidR="009362F3" w:rsidRPr="00AC2BBC">
        <w:t>umban foglalt feladatait, ill.</w:t>
      </w:r>
      <w:r w:rsidRPr="00AC2BBC">
        <w:t xml:space="preserve"> kötelezettségei.</w:t>
      </w:r>
    </w:p>
    <w:p w:rsidR="00C35E91" w:rsidRPr="00AC2BBC" w:rsidRDefault="00C35E91" w:rsidP="00621A72">
      <w:pPr>
        <w:jc w:val="both"/>
      </w:pPr>
    </w:p>
    <w:p w:rsidR="000832CE" w:rsidRPr="00AC2BBC" w:rsidRDefault="000832CE" w:rsidP="000832CE">
      <w:pPr>
        <w:jc w:val="both"/>
      </w:pPr>
      <w:r w:rsidRPr="00AC2BBC">
        <w:t xml:space="preserve">A társaság adatvédelmi felelősének személye és elérhetőségei jelen szabályzat </w:t>
      </w:r>
      <w:r w:rsidRPr="00AC2BBC">
        <w:rPr>
          <w:b/>
        </w:rPr>
        <w:t>Bevezető részében</w:t>
      </w:r>
      <w:r w:rsidRPr="00AC2BBC">
        <w:t xml:space="preserve"> kerültek meghatározásra.</w:t>
      </w:r>
    </w:p>
    <w:p w:rsidR="00C35E91" w:rsidRPr="00AC2BBC" w:rsidRDefault="00C35E91" w:rsidP="00621A72">
      <w:pPr>
        <w:jc w:val="both"/>
      </w:pPr>
    </w:p>
    <w:p w:rsidR="00C35E91" w:rsidRPr="00AC2BBC" w:rsidRDefault="005243E8" w:rsidP="00621A72">
      <w:pPr>
        <w:jc w:val="both"/>
        <w:rPr>
          <w:b/>
        </w:rPr>
      </w:pPr>
      <w:r w:rsidRPr="00AC2BBC">
        <w:rPr>
          <w:b/>
        </w:rPr>
        <w:t>Jogorvoslat, panaszjog, bírósági jogorvoslat</w:t>
      </w:r>
    </w:p>
    <w:p w:rsidR="00C35E91" w:rsidRPr="00AC2BBC" w:rsidRDefault="005243E8" w:rsidP="00621A72">
      <w:pPr>
        <w:jc w:val="both"/>
      </w:pPr>
      <w:r w:rsidRPr="00AC2BBC">
        <w:t>Azaz mit tehet, amennyiben személyes adatait nem szabályszerűen kezelik?</w:t>
      </w:r>
    </w:p>
    <w:p w:rsidR="00C35E91" w:rsidRPr="00AC2BBC" w:rsidRDefault="00C35E91" w:rsidP="00621A72">
      <w:pPr>
        <w:jc w:val="both"/>
      </w:pPr>
    </w:p>
    <w:p w:rsidR="00C35E91" w:rsidRPr="00AC2BBC" w:rsidRDefault="005243E8" w:rsidP="00621A72">
      <w:pPr>
        <w:jc w:val="both"/>
        <w:rPr>
          <w:b/>
        </w:rPr>
      </w:pPr>
      <w:r w:rsidRPr="00AC2BBC">
        <w:rPr>
          <w:b/>
        </w:rPr>
        <w:t>Panaszjog</w:t>
      </w:r>
    </w:p>
    <w:p w:rsidR="00C35E91" w:rsidRPr="00AC2BBC" w:rsidRDefault="005243E8" w:rsidP="00621A72">
      <w:pPr>
        <w:jc w:val="both"/>
      </w:pPr>
      <w:r w:rsidRPr="00AC2BBC">
        <w:t>A közreműködő mint az adatkezelés érintettje jogosult arra, hogy panaszt tegyen egy felügyeleti hatóságnál – különösen a szokásos tartózkodási helye, a munkahelye vagy a feltételezett jogsértés helye szerinti tagállamban –, ha az érintett megítélése szerint a rá vonatkozó személyes adatok kezelése jogszabálysértő. Magyarországon az illetékes felügyeleti hatóság a Nemzeti Adatvédelmi és Információszabadság Hatóság (NAIH).</w:t>
      </w:r>
    </w:p>
    <w:p w:rsidR="00C35E91" w:rsidRPr="00AC2BBC" w:rsidRDefault="00C35E91" w:rsidP="00621A72">
      <w:pPr>
        <w:jc w:val="both"/>
      </w:pPr>
    </w:p>
    <w:p w:rsidR="00C35E91" w:rsidRPr="00AC2BBC" w:rsidRDefault="005243E8" w:rsidP="00621A72">
      <w:pPr>
        <w:jc w:val="both"/>
      </w:pPr>
      <w:r w:rsidRPr="00AC2BBC">
        <w:t>A panaszjog gyakorlása nem zárja ki azt a lehetőséget, hogy az érintett, amennyiben úgy ítéli meg, hogy személyes adatainak kezelése jogszabálysértő módon történik, egyéb közigazgatási vagy bírósági jogorvoslati eszközhöz forduljon. Tehát az érintett panaszjogának gyakorlása esetén is, azzal egyidejűleg közigazgatási vagy bírósági jogorvoslatot is kezdeményezhet.</w:t>
      </w:r>
    </w:p>
    <w:p w:rsidR="00C35E91" w:rsidRPr="00AC2BBC" w:rsidRDefault="00C35E91" w:rsidP="00621A72">
      <w:pPr>
        <w:jc w:val="both"/>
      </w:pPr>
    </w:p>
    <w:p w:rsidR="00C35E91" w:rsidRPr="00AC2BBC" w:rsidRDefault="005243E8" w:rsidP="00621A72">
      <w:pPr>
        <w:jc w:val="both"/>
      </w:pPr>
      <w:r w:rsidRPr="00AC2BBC">
        <w:t>Panasszal a Nemzeti Adatvédelmi és Információszabadság Hatóságnál lehet élni, amely hatóságnak az elérhetőségei az alábbiak:</w:t>
      </w:r>
    </w:p>
    <w:p w:rsidR="00C35E91" w:rsidRPr="00AC2BBC" w:rsidRDefault="00C35E91" w:rsidP="00621A72">
      <w:pPr>
        <w:jc w:val="both"/>
      </w:pPr>
    </w:p>
    <w:p w:rsidR="00C35E91" w:rsidRPr="00AC2BBC" w:rsidRDefault="005243E8" w:rsidP="00621A72">
      <w:pPr>
        <w:jc w:val="both"/>
      </w:pPr>
      <w:r w:rsidRPr="00AC2BBC">
        <w:t>Név: Nemzeti Adatvédelmi és Információszabadság Hatóság</w:t>
      </w:r>
    </w:p>
    <w:p w:rsidR="00C35E91" w:rsidRPr="00AC2BBC" w:rsidRDefault="005243E8" w:rsidP="00621A72">
      <w:pPr>
        <w:jc w:val="both"/>
      </w:pPr>
      <w:r w:rsidRPr="00AC2BBC">
        <w:t>Székhely: 1125 Budapest, Szilágyi Erzsébet fasor 22/C.</w:t>
      </w:r>
    </w:p>
    <w:p w:rsidR="00C35E91" w:rsidRPr="00AC2BBC" w:rsidRDefault="005243E8" w:rsidP="00621A72">
      <w:pPr>
        <w:jc w:val="both"/>
      </w:pPr>
      <w:r w:rsidRPr="00AC2BBC">
        <w:t>Levelezési cím: 1530 Budapest, Pf.: 5.</w:t>
      </w:r>
    </w:p>
    <w:p w:rsidR="00C35E91" w:rsidRPr="00AC2BBC" w:rsidRDefault="005243E8" w:rsidP="00621A72">
      <w:pPr>
        <w:jc w:val="both"/>
      </w:pPr>
      <w:r w:rsidRPr="00AC2BBC">
        <w:t>Telefon: 06 1 391 1400</w:t>
      </w:r>
    </w:p>
    <w:p w:rsidR="00C35E91" w:rsidRPr="00AC2BBC" w:rsidRDefault="005243E8" w:rsidP="00621A72">
      <w:pPr>
        <w:jc w:val="both"/>
      </w:pPr>
      <w:r w:rsidRPr="00AC2BBC">
        <w:t>Fax: 06 1 391 1410</w:t>
      </w:r>
    </w:p>
    <w:p w:rsidR="00C35E91" w:rsidRPr="00AC2BBC" w:rsidRDefault="005243E8" w:rsidP="00621A72">
      <w:pPr>
        <w:jc w:val="both"/>
      </w:pPr>
      <w:r w:rsidRPr="00AC2BBC">
        <w:t xml:space="preserve">Honlap: </w:t>
      </w:r>
      <w:hyperlink r:id="rId13" w:history="1">
        <w:r w:rsidR="005B1C7A" w:rsidRPr="00AC2BBC">
          <w:rPr>
            <w:rStyle w:val="Hiperhivatkozs"/>
          </w:rPr>
          <w:t>http://www.naih.hu</w:t>
        </w:r>
      </w:hyperlink>
    </w:p>
    <w:p w:rsidR="00C35E91" w:rsidRPr="00AC2BBC" w:rsidRDefault="005243E8" w:rsidP="00621A72">
      <w:pPr>
        <w:jc w:val="both"/>
      </w:pPr>
      <w:r w:rsidRPr="00AC2BBC">
        <w:t xml:space="preserve">E-mail: </w:t>
      </w:r>
      <w:hyperlink r:id="rId14" w:history="1">
        <w:r w:rsidR="005B1C7A" w:rsidRPr="00AC2BBC">
          <w:rPr>
            <w:rStyle w:val="Hiperhivatkozs"/>
          </w:rPr>
          <w:t>ugyfelszolgalat@naih.hu</w:t>
        </w:r>
      </w:hyperlink>
    </w:p>
    <w:p w:rsidR="00C35E91" w:rsidRPr="00AC2BBC" w:rsidRDefault="00C35E91" w:rsidP="00621A72">
      <w:pPr>
        <w:jc w:val="both"/>
      </w:pPr>
    </w:p>
    <w:p w:rsidR="00C35E91" w:rsidRPr="00AC2BBC" w:rsidRDefault="005243E8" w:rsidP="00621A72">
      <w:pPr>
        <w:jc w:val="both"/>
        <w:rPr>
          <w:b/>
        </w:rPr>
      </w:pPr>
      <w:r w:rsidRPr="00AC2BBC">
        <w:rPr>
          <w:b/>
        </w:rPr>
        <w:lastRenderedPageBreak/>
        <w:t>Bírósági</w:t>
      </w:r>
      <w:r w:rsidR="00696D59" w:rsidRPr="00AC2BBC">
        <w:rPr>
          <w:b/>
        </w:rPr>
        <w:t xml:space="preserve"> jogorvoslathoz való jog a NAIH</w:t>
      </w:r>
      <w:r w:rsidRPr="00AC2BBC">
        <w:rPr>
          <w:b/>
        </w:rPr>
        <w:t xml:space="preserve"> vagy más felügyeleti hatóság döntésével szemben</w:t>
      </w:r>
    </w:p>
    <w:p w:rsidR="00C35E91" w:rsidRPr="00AC2BBC" w:rsidRDefault="005243E8" w:rsidP="00621A72">
      <w:pPr>
        <w:jc w:val="both"/>
      </w:pPr>
      <w:r w:rsidRPr="00AC2BBC">
        <w:t>Amennyiben adatkezelésével kapcsolatban a felügyeleti hatósághoz fordult (NAIH), és a hatóság döntést hozott az ügyében, akkor az érintett jogosult ezzel a döntéssel szemben bírósági jogorvoslatot kezdeményezni, vagyis a döntést bíróság előtt megtámadni. Az előbbi bírósági jogorvoslathoz való jog akkor is megilleti az érintettet, ha az illetékes felügyeleti hatóság (NAIH) nem foglalkozik a panasszal, vagy három hónapon belül nem tájékoztatja az érintettet a panasszal kapcsolatos eljárási fejleményekről vagy annak eredményéről.</w:t>
      </w:r>
    </w:p>
    <w:p w:rsidR="00C35E91" w:rsidRPr="00AC2BBC" w:rsidRDefault="00C35E91" w:rsidP="00621A72">
      <w:pPr>
        <w:jc w:val="both"/>
      </w:pPr>
    </w:p>
    <w:p w:rsidR="00C35E91" w:rsidRPr="00AC2BBC" w:rsidRDefault="005243E8" w:rsidP="00621A72">
      <w:pPr>
        <w:jc w:val="both"/>
      </w:pPr>
      <w:r w:rsidRPr="00AC2BBC">
        <w:t>A felügyeleti hatósággal (NAIH) szembeni eljárást a felügyeleti hatóság székhelye szerinti tagállam bírósága előtt kell megindítani.</w:t>
      </w:r>
    </w:p>
    <w:p w:rsidR="00C35E91" w:rsidRPr="00AC2BBC" w:rsidRDefault="00C35E91" w:rsidP="00621A72">
      <w:pPr>
        <w:jc w:val="both"/>
      </w:pPr>
    </w:p>
    <w:p w:rsidR="00C35E91" w:rsidRPr="00AC2BBC" w:rsidRDefault="005243E8" w:rsidP="00621A72">
      <w:pPr>
        <w:jc w:val="both"/>
        <w:rPr>
          <w:b/>
        </w:rPr>
      </w:pPr>
      <w:r w:rsidRPr="00AC2BBC">
        <w:rPr>
          <w:b/>
        </w:rPr>
        <w:t>Az adatkezelővel</w:t>
      </w:r>
      <w:r w:rsidR="00696D59" w:rsidRPr="00AC2BBC">
        <w:rPr>
          <w:b/>
        </w:rPr>
        <w:t xml:space="preserve"> </w:t>
      </w:r>
      <w:r w:rsidRPr="00AC2BBC">
        <w:rPr>
          <w:b/>
        </w:rPr>
        <w:t>vagy az adatfeldolgozóval szembeni bírósági jogorvoslathoz való jog</w:t>
      </w:r>
    </w:p>
    <w:p w:rsidR="00C35E91" w:rsidRPr="00AC2BBC" w:rsidRDefault="00696D59" w:rsidP="00621A72">
      <w:pPr>
        <w:jc w:val="both"/>
      </w:pPr>
      <w:r w:rsidRPr="00AC2BBC">
        <w:t>A közreműködő</w:t>
      </w:r>
      <w:r w:rsidR="005243E8" w:rsidRPr="00AC2BBC">
        <w:t xml:space="preserve"> mint az adatkezelés érintettje jogosult arra, hogy bírósági jogorvoslatot vegyen igénybe, ha megítélése szerint a személyes adatainak nem jogszabályszerű kezelése következtében megsértették az adatkezeléssel kapcsolatban az érintettet megillető jogait. A bírósági jogorvoslathoz való jog gyakorlása nem zárja ki azt a lehetőséget, hogy az érintett, amennyiben úgy ítéli meg, hogy személyes adatainak kezelése jogszabálysértő módon történik, egyéb közigazgatási vagy bírósági jogorvoslati eszközhöz forduljon, vagy panasztételi jogát gyakorolja.</w:t>
      </w:r>
    </w:p>
    <w:p w:rsidR="00C35E91" w:rsidRPr="00AC2BBC" w:rsidRDefault="00C35E91" w:rsidP="00621A72">
      <w:pPr>
        <w:jc w:val="both"/>
      </w:pPr>
    </w:p>
    <w:p w:rsidR="00C35E91" w:rsidRPr="00AC2BBC" w:rsidRDefault="005243E8" w:rsidP="00621A72">
      <w:pPr>
        <w:jc w:val="both"/>
        <w:rPr>
          <w:color w:val="000000" w:themeColor="text1"/>
        </w:rPr>
      </w:pPr>
      <w:r w:rsidRPr="00AC2BBC">
        <w:t xml:space="preserve">Az adatkezelővel vagy az adatfeldolgozóval szembeni eljárást az adatkezelő vagy az adatfeldolgozó tevékenységi helye szerinti tagállam bírósága előtt kell megindítani. A társaság esetében a tevékenységi helye szerinti bíróság a magyarországi </w:t>
      </w:r>
      <w:r w:rsidRPr="00AC2BBC">
        <w:rPr>
          <w:color w:val="000000" w:themeColor="text1"/>
        </w:rPr>
        <w:t>bíróságok. Míg a társaság székhelye szerint illetékes bírósá</w:t>
      </w:r>
      <w:r w:rsidR="009362F3" w:rsidRPr="00AC2BBC">
        <w:rPr>
          <w:color w:val="000000" w:themeColor="text1"/>
        </w:rPr>
        <w:t xml:space="preserve">g a </w:t>
      </w:r>
      <w:r w:rsidR="00CF43FE" w:rsidRPr="00AC2BBC">
        <w:rPr>
          <w:color w:val="000000" w:themeColor="text1"/>
        </w:rPr>
        <w:t xml:space="preserve">Szegedi </w:t>
      </w:r>
      <w:r w:rsidR="009362F3" w:rsidRPr="00AC2BBC">
        <w:rPr>
          <w:color w:val="000000" w:themeColor="text1"/>
        </w:rPr>
        <w:t>Járásbíróság, ill.</w:t>
      </w:r>
      <w:r w:rsidRPr="00AC2BBC">
        <w:rPr>
          <w:color w:val="000000" w:themeColor="text1"/>
        </w:rPr>
        <w:t xml:space="preserve"> speciális hatáskör esetén a </w:t>
      </w:r>
      <w:r w:rsidR="00CF43FE" w:rsidRPr="00AC2BBC">
        <w:rPr>
          <w:color w:val="000000" w:themeColor="text1"/>
        </w:rPr>
        <w:t>Szegedi</w:t>
      </w:r>
      <w:r w:rsidR="005B1C7A" w:rsidRPr="00AC2BBC">
        <w:rPr>
          <w:color w:val="000000" w:themeColor="text1"/>
        </w:rPr>
        <w:t xml:space="preserve"> </w:t>
      </w:r>
      <w:r w:rsidRPr="00AC2BBC">
        <w:rPr>
          <w:color w:val="000000" w:themeColor="text1"/>
        </w:rPr>
        <w:t>Törvényszék.</w:t>
      </w:r>
    </w:p>
    <w:p w:rsidR="00C35E91" w:rsidRPr="00AC2BBC" w:rsidRDefault="00C35E91" w:rsidP="00621A72">
      <w:pPr>
        <w:jc w:val="both"/>
      </w:pPr>
    </w:p>
    <w:p w:rsidR="00C35E91" w:rsidRPr="00AC2BBC" w:rsidRDefault="005243E8" w:rsidP="00621A72">
      <w:pPr>
        <w:jc w:val="both"/>
      </w:pPr>
      <w:r w:rsidRPr="00AC2BBC">
        <w:t>A bírói jogorvoslati eljárás megindítható az érintett szokásos tartózkodási helye szerinti tagállam bírósága előtt is, kivéve, ha az adatkezelő vagy az adatfeldolgozó valamely tagállamnak a közhatalmi jogkörében eljáró közhatalmi szerve.</w:t>
      </w:r>
    </w:p>
    <w:p w:rsidR="00C35E91" w:rsidRPr="00AC2BBC" w:rsidRDefault="00C35E91" w:rsidP="00621A72">
      <w:pPr>
        <w:jc w:val="both"/>
      </w:pPr>
    </w:p>
    <w:p w:rsidR="00C35E91" w:rsidRPr="00AC2BBC" w:rsidRDefault="005243E8" w:rsidP="00621A72">
      <w:pPr>
        <w:jc w:val="both"/>
        <w:rPr>
          <w:b/>
        </w:rPr>
      </w:pPr>
      <w:r w:rsidRPr="00AC2BBC">
        <w:rPr>
          <w:b/>
        </w:rPr>
        <w:t>Kártérítési felelősség és sérelemdíj</w:t>
      </w:r>
    </w:p>
    <w:p w:rsidR="00C35E91" w:rsidRPr="00AC2BBC" w:rsidRDefault="005243E8" w:rsidP="00621A72">
      <w:pPr>
        <w:jc w:val="both"/>
      </w:pPr>
      <w:r w:rsidRPr="00AC2BBC">
        <w:t>Azaz hogyan felel az adatkezelő, ill. adatfeldolgozó az érintettel szemben kár esetén?</w:t>
      </w:r>
    </w:p>
    <w:p w:rsidR="00C35E91" w:rsidRPr="00AC2BBC" w:rsidRDefault="00C35E91" w:rsidP="00621A72">
      <w:pPr>
        <w:jc w:val="both"/>
      </w:pPr>
    </w:p>
    <w:p w:rsidR="00C35E91" w:rsidRPr="00AC2BBC" w:rsidRDefault="005243E8" w:rsidP="00621A72">
      <w:pPr>
        <w:jc w:val="both"/>
      </w:pPr>
      <w:r w:rsidRPr="00AC2BBC">
        <w:t>Amennyiben a nem megfelelő adatkezelés Önnek mint az érintettnek kárt okozott, akkor a kár megtérítéséért az adatkezelő felel. Kárról abban az esetben lehet beszélni, amennyiben az adatkezelés jogszabálysértő vagy szerződésszegő volt, és ebből az érintettnek vagyoni hátránya is származott. Jogszabályellenes adatkezelés esetén az érintett sérelemdíjat is követelhet.</w:t>
      </w:r>
    </w:p>
    <w:p w:rsidR="00C35E91" w:rsidRPr="00AC2BBC" w:rsidRDefault="00C35E91" w:rsidP="00621A72">
      <w:pPr>
        <w:jc w:val="both"/>
      </w:pPr>
    </w:p>
    <w:p w:rsidR="00C35E91" w:rsidRPr="00AC2BBC" w:rsidRDefault="005243E8" w:rsidP="00621A72">
      <w:pPr>
        <w:jc w:val="both"/>
      </w:pPr>
      <w:r w:rsidRPr="00AC2BBC">
        <w:t>A kártérítési vagy sérelemdíj iránti igényét elsősorban az adatkezelővel szemben érvényesítheti. Az adatfeldolgozó csak akkor tartozik kártérítési felelősséggel, amennyiben csak a rá vonatkozó szabályokat szegte meg, vagy nem követte az adatkezelő jogszerű utasításait. Vagyis az adatfeldolgozó az adatkezelő által elkövetett hibákért nem felel.</w:t>
      </w:r>
    </w:p>
    <w:p w:rsidR="00C35E91" w:rsidRPr="00AC2BBC" w:rsidRDefault="00C35E91" w:rsidP="00621A72">
      <w:pPr>
        <w:jc w:val="both"/>
      </w:pPr>
    </w:p>
    <w:p w:rsidR="00C35E91" w:rsidRPr="00AC2BBC" w:rsidRDefault="005243E8" w:rsidP="00621A72">
      <w:pPr>
        <w:pStyle w:val="Cmsor1"/>
        <w:spacing w:before="0" w:after="0"/>
        <w:rPr>
          <w:b/>
          <w:sz w:val="32"/>
        </w:rPr>
      </w:pPr>
      <w:bookmarkStart w:id="6" w:name="_Toc42765805"/>
      <w:r w:rsidRPr="00AC2BBC">
        <w:rPr>
          <w:b/>
          <w:sz w:val="32"/>
        </w:rPr>
        <w:lastRenderedPageBreak/>
        <w:t>Adatbiztonsági intézkedések</w:t>
      </w:r>
      <w:bookmarkEnd w:id="6"/>
    </w:p>
    <w:p w:rsidR="00C35E91" w:rsidRPr="00AC2BBC" w:rsidRDefault="005243E8" w:rsidP="00621A72">
      <w:pPr>
        <w:jc w:val="both"/>
      </w:pPr>
      <w:r w:rsidRPr="00AC2BBC">
        <w:t>A társaság valamennyi adatkezelése kapcsán a személyes adatok bizto</w:t>
      </w:r>
      <w:r w:rsidR="005B1C7A" w:rsidRPr="00AC2BBC">
        <w:t xml:space="preserve">nsága érdekében </w:t>
      </w:r>
      <w:r w:rsidR="00696D59" w:rsidRPr="00AC2BBC">
        <w:t>köteles megtenni</w:t>
      </w:r>
      <w:r w:rsidRPr="00AC2BBC">
        <w:t xml:space="preserve"> minden olyan tech</w:t>
      </w:r>
      <w:r w:rsidR="00696D59" w:rsidRPr="00AC2BBC">
        <w:t>nikai és szervezési intézkedés</w:t>
      </w:r>
      <w:r w:rsidRPr="00AC2BBC">
        <w:t>t</w:t>
      </w:r>
      <w:r w:rsidR="00696D59" w:rsidRPr="00AC2BBC">
        <w:t>,</w:t>
      </w:r>
      <w:r w:rsidRPr="00AC2BBC">
        <w:t xml:space="preserve"> és olyan eljárásokat alakít ki, amelyek garantálják az adatok biztonságos kezelését</w:t>
      </w:r>
      <w:r w:rsidR="00696D59" w:rsidRPr="00AC2BBC">
        <w:t>,</w:t>
      </w:r>
      <w:r w:rsidRPr="00AC2BBC">
        <w:t xml:space="preserve"> és megfelelnek a rendelet és az Infotv. elő</w:t>
      </w:r>
      <w:r w:rsidR="00886BE0" w:rsidRPr="00AC2BBC">
        <w:t>írásainak.</w:t>
      </w:r>
    </w:p>
    <w:p w:rsidR="00C35E91" w:rsidRPr="00AC2BBC" w:rsidRDefault="00C35E91" w:rsidP="00621A72">
      <w:pPr>
        <w:jc w:val="both"/>
      </w:pPr>
    </w:p>
    <w:p w:rsidR="00C35E91" w:rsidRPr="00AC2BBC" w:rsidRDefault="005243E8" w:rsidP="00621A72">
      <w:pPr>
        <w:jc w:val="both"/>
      </w:pPr>
      <w:r w:rsidRPr="00AC2BBC">
        <w:t>A társaság a személyes adatokat megfelelő intézkedésekkel védi a véletlen vagy jogellenes megsemmisítés, elvesztés, megváltoztatás, sérülés, jogosulatlan nyilvánosságra hozatal vagy az azokhoz való jogosulatlan hozzáférés ellen.</w:t>
      </w:r>
    </w:p>
    <w:p w:rsidR="00C35E91" w:rsidRPr="00AC2BBC" w:rsidRDefault="00C35E91" w:rsidP="00621A72">
      <w:pPr>
        <w:jc w:val="both"/>
      </w:pPr>
    </w:p>
    <w:p w:rsidR="00C35E91" w:rsidRPr="00AC2BBC" w:rsidRDefault="005243E8" w:rsidP="00621A72">
      <w:pPr>
        <w:jc w:val="both"/>
      </w:pPr>
      <w:r w:rsidRPr="00AC2BBC">
        <w:t>A társaság e-mail levelezőrendszere személyre szabott hozzáférést biztosító egyedi jelszavakkal működő rendszer.</w:t>
      </w:r>
    </w:p>
    <w:p w:rsidR="00C35E91" w:rsidRPr="00AC2BBC" w:rsidRDefault="00C35E91" w:rsidP="00621A72">
      <w:pPr>
        <w:jc w:val="both"/>
      </w:pPr>
    </w:p>
    <w:p w:rsidR="00C35E91" w:rsidRPr="00AC2BBC" w:rsidRDefault="005243E8" w:rsidP="00621A72">
      <w:pPr>
        <w:jc w:val="both"/>
      </w:pPr>
      <w:r w:rsidRPr="00AC2BBC">
        <w:t xml:space="preserve">A társaság a személyes adatokhoz való hozzáférést jogosultsági </w:t>
      </w:r>
      <w:r w:rsidR="00C5435F" w:rsidRPr="00AC2BBC">
        <w:t>szintek megadásával korlátozza.</w:t>
      </w:r>
    </w:p>
    <w:p w:rsidR="00C35E91" w:rsidRPr="00AC2BBC" w:rsidRDefault="00C35E91" w:rsidP="00621A72">
      <w:pPr>
        <w:jc w:val="both"/>
      </w:pPr>
    </w:p>
    <w:p w:rsidR="00C35E91" w:rsidRPr="00AC2BBC" w:rsidRDefault="005243E8" w:rsidP="00621A72">
      <w:pPr>
        <w:jc w:val="both"/>
      </w:pPr>
      <w:r w:rsidRPr="00AC2BBC">
        <w:t>A társaság az informatikai rendszerét tűzfallal és vírusvédelemmel védi.</w:t>
      </w:r>
    </w:p>
    <w:p w:rsidR="00C35E91" w:rsidRPr="00AC2BBC" w:rsidRDefault="00C35E91" w:rsidP="00621A72">
      <w:pPr>
        <w:jc w:val="both"/>
      </w:pPr>
    </w:p>
    <w:p w:rsidR="00C35E91" w:rsidRPr="00AC2BBC" w:rsidRDefault="005243E8" w:rsidP="00621A72">
      <w:pPr>
        <w:jc w:val="both"/>
      </w:pPr>
      <w:r w:rsidRPr="00AC2BBC">
        <w:t>A társaság személyes adatokat elektronikusan is kezel és tárol. Az elektronikusan tárolt adatok kezelése kapcsán a társaság jelszóval ellátott jogosultságokon keresztül biztosítja, hogy az adatokhoz ellenőrizhető módon csak azok a személyek férhessenek hozzá, akik az adatok eléréséhe</w:t>
      </w:r>
      <w:r w:rsidR="009362F3" w:rsidRPr="00AC2BBC">
        <w:t>z jogosultsággal bírnak, ill.</w:t>
      </w:r>
      <w:r w:rsidRPr="00AC2BBC">
        <w:t xml:space="preserve"> akiknek a hozzáférése a feladataik ellátása érdekében szükséges.</w:t>
      </w:r>
    </w:p>
    <w:p w:rsidR="00C35E91" w:rsidRPr="00AC2BBC" w:rsidRDefault="00C35E91" w:rsidP="00621A72">
      <w:pPr>
        <w:jc w:val="both"/>
      </w:pPr>
    </w:p>
    <w:p w:rsidR="00C35E91" w:rsidRPr="00AC2BBC" w:rsidRDefault="005243E8" w:rsidP="00621A72">
      <w:pPr>
        <w:jc w:val="both"/>
      </w:pPr>
      <w:r w:rsidRPr="00AC2BBC">
        <w:t>A személyes adatok automatizált feldolgozása során a társaság további intézkedésekkel biztosítja az alábbiakat:</w:t>
      </w:r>
    </w:p>
    <w:p w:rsidR="00C35E91" w:rsidRPr="00AC2BBC" w:rsidRDefault="005243E8" w:rsidP="00621A72">
      <w:pPr>
        <w:jc w:val="both"/>
      </w:pPr>
      <w:r w:rsidRPr="00AC2BBC">
        <w:t>a) a jogosulatlan adatbevitel megakadályozását;</w:t>
      </w:r>
    </w:p>
    <w:p w:rsidR="00C35E91" w:rsidRPr="00AC2BBC" w:rsidRDefault="005243E8" w:rsidP="00621A72">
      <w:pPr>
        <w:jc w:val="both"/>
      </w:pPr>
      <w:r w:rsidRPr="00AC2BBC">
        <w:t>b) az automatikus adatfeldolgozó rendszerek jogosulatlan személyek általi, adatátviteli berendezés segítségével történő használatának megakadályozását;</w:t>
      </w:r>
    </w:p>
    <w:p w:rsidR="00C35E91" w:rsidRPr="00AC2BBC" w:rsidRDefault="005243E8" w:rsidP="00621A72">
      <w:pPr>
        <w:jc w:val="both"/>
      </w:pPr>
      <w:r w:rsidRPr="00AC2BBC">
        <w:t>c) annak ellenőrizhetőségét és megállapíthatóságát, hogy a személyes adatokat adatátviteli berendezés alkalmazásával mely szerveknek továbbították vagy továbbíthatják;</w:t>
      </w:r>
    </w:p>
    <w:p w:rsidR="00C35E91" w:rsidRPr="00AC2BBC" w:rsidRDefault="005243E8" w:rsidP="00621A72">
      <w:pPr>
        <w:jc w:val="both"/>
      </w:pPr>
      <w:r w:rsidRPr="00AC2BBC">
        <w:t>d) annak ellenőrizhetőségét és megállapíthatóságát, hogy mely személyes adatokat, mikor és ki vitte be az automatikus adatfeldolgozó rendszerekbe;</w:t>
      </w:r>
    </w:p>
    <w:p w:rsidR="00C35E91" w:rsidRPr="00AC2BBC" w:rsidRDefault="005243E8" w:rsidP="00621A72">
      <w:pPr>
        <w:jc w:val="both"/>
      </w:pPr>
      <w:r w:rsidRPr="00AC2BBC">
        <w:t>e) a telepített rendszerek üzemzavar esetén történő helyreállíthatóságát és</w:t>
      </w:r>
    </w:p>
    <w:p w:rsidR="00C35E91" w:rsidRPr="00AC2BBC" w:rsidRDefault="005243E8" w:rsidP="00621A72">
      <w:pPr>
        <w:jc w:val="both"/>
      </w:pPr>
      <w:r w:rsidRPr="00AC2BBC">
        <w:t>f) azt, hogy az automatizált feldolgozás során fellépő hibákról jelentés készüljön.</w:t>
      </w:r>
    </w:p>
    <w:p w:rsidR="00C35E91" w:rsidRPr="00AC2BBC" w:rsidRDefault="00C35E91" w:rsidP="00621A72">
      <w:pPr>
        <w:jc w:val="both"/>
      </w:pPr>
    </w:p>
    <w:p w:rsidR="00C35E91" w:rsidRPr="00AC2BBC" w:rsidRDefault="005243E8" w:rsidP="00621A72">
      <w:pPr>
        <w:jc w:val="both"/>
      </w:pPr>
      <w:r w:rsidRPr="00AC2BBC">
        <w:t>A személyes adatokat tartalmazó iratokat a társaság a munkavégzés érdekeinek szem előtt tartásával biztonságban és bizalmasan kezeli.</w:t>
      </w:r>
    </w:p>
    <w:p w:rsidR="00C35E91" w:rsidRPr="00AC2BBC" w:rsidRDefault="00C35E91" w:rsidP="00621A72">
      <w:pPr>
        <w:jc w:val="both"/>
      </w:pPr>
    </w:p>
    <w:p w:rsidR="005B1C7A" w:rsidRPr="00AC2BBC" w:rsidRDefault="005243E8" w:rsidP="008B7983">
      <w:pPr>
        <w:jc w:val="both"/>
        <w:rPr>
          <w:highlight w:val="yellow"/>
        </w:rPr>
      </w:pPr>
      <w:r w:rsidRPr="00AC2BBC">
        <w:rPr>
          <w:b/>
        </w:rPr>
        <w:t xml:space="preserve">A </w:t>
      </w:r>
      <w:r w:rsidR="00954642" w:rsidRPr="00AC2BBC">
        <w:rPr>
          <w:b/>
        </w:rPr>
        <w:t>m</w:t>
      </w:r>
      <w:r w:rsidRPr="00AC2BBC">
        <w:rPr>
          <w:b/>
        </w:rPr>
        <w:t>unkaügyi (pl. munkaszerződés) és mu</w:t>
      </w:r>
      <w:r w:rsidR="00954642" w:rsidRPr="00AC2BBC">
        <w:rPr>
          <w:b/>
        </w:rPr>
        <w:t>nkaegészségügyi dokumentumokat a társaság elzártan</w:t>
      </w:r>
      <w:r w:rsidRPr="00AC2BBC">
        <w:rPr>
          <w:b/>
        </w:rPr>
        <w:t xml:space="preserve"> kezeli </w:t>
      </w:r>
      <w:r w:rsidRPr="00AC2BBC">
        <w:t>annak érdekében, hogy ahhoz csak a jogosultság</w:t>
      </w:r>
      <w:r w:rsidR="00954642" w:rsidRPr="00AC2BBC">
        <w:t>g</w:t>
      </w:r>
      <w:r w:rsidRPr="00AC2BBC">
        <w:t>a</w:t>
      </w:r>
      <w:r w:rsidR="00954642" w:rsidRPr="00AC2BBC">
        <w:t>l</w:t>
      </w:r>
      <w:r w:rsidR="008B7983" w:rsidRPr="00AC2BBC">
        <w:t xml:space="preserve"> bíró személyek férjenek hozzá.</w:t>
      </w:r>
    </w:p>
    <w:p w:rsidR="00C35E91" w:rsidRPr="00AC2BBC" w:rsidRDefault="00C35E91" w:rsidP="00621A72">
      <w:pPr>
        <w:jc w:val="both"/>
      </w:pPr>
    </w:p>
    <w:p w:rsidR="00C35E91" w:rsidRPr="00AC2BBC" w:rsidRDefault="005243E8" w:rsidP="00621A72">
      <w:pPr>
        <w:jc w:val="both"/>
      </w:pPr>
      <w:r w:rsidRPr="00AC2BBC">
        <w:t xml:space="preserve">A személyes adatokat tartalmazó egyéb dokumentumokhoz azok az adatfeldolgozók is hozzáférhetnek, amelyek tevékenységének végzéséhez szükséges az adott dokumentumhoz való hozzáférés. Pl. a könyvelő hozzáférhet </w:t>
      </w:r>
      <w:r w:rsidR="00954642" w:rsidRPr="00AC2BBC">
        <w:t xml:space="preserve">a </w:t>
      </w:r>
      <w:r w:rsidRPr="00AC2BBC">
        <w:t xml:space="preserve">közreműködő </w:t>
      </w:r>
      <w:r w:rsidRPr="00AC2BBC">
        <w:lastRenderedPageBreak/>
        <w:t xml:space="preserve">munkaszerződéshez, a vagyonvédelmi szolgáltatást nyújtó adatfeldolgozó </w:t>
      </w:r>
      <w:r w:rsidR="00954642" w:rsidRPr="00AC2BBC">
        <w:t>hozzáférhet a biztonsági kamera</w:t>
      </w:r>
      <w:r w:rsidRPr="00AC2BBC">
        <w:t>rendszer által készített felvételekhez, stb.</w:t>
      </w:r>
    </w:p>
    <w:p w:rsidR="00C35E91" w:rsidRPr="00AC2BBC" w:rsidRDefault="00C35E91" w:rsidP="00621A72">
      <w:pPr>
        <w:jc w:val="both"/>
      </w:pPr>
    </w:p>
    <w:p w:rsidR="00C35E91" w:rsidRPr="00AC2BBC" w:rsidRDefault="005243E8" w:rsidP="00621A72">
      <w:pPr>
        <w:jc w:val="both"/>
      </w:pPr>
      <w:r w:rsidRPr="00AC2BBC">
        <w:t>A társaság egyéb biztonsági intézkedésekkel is biztosítja a személyes adatokat tartalmazó adathordo</w:t>
      </w:r>
      <w:r w:rsidR="00C5435F" w:rsidRPr="00AC2BBC">
        <w:t>zók és iratok fizikai védelmét.</w:t>
      </w:r>
    </w:p>
    <w:p w:rsidR="00C35E91" w:rsidRPr="00AC2BBC" w:rsidRDefault="00C35E91" w:rsidP="00621A72">
      <w:pPr>
        <w:jc w:val="both"/>
      </w:pPr>
    </w:p>
    <w:p w:rsidR="00C35E91" w:rsidRPr="00AC2BBC" w:rsidRDefault="005243E8" w:rsidP="00621A72">
      <w:pPr>
        <w:pStyle w:val="Cmsor1"/>
        <w:spacing w:before="0" w:after="0"/>
        <w:rPr>
          <w:b/>
          <w:sz w:val="32"/>
        </w:rPr>
      </w:pPr>
      <w:bookmarkStart w:id="7" w:name="_Toc42765806"/>
      <w:r w:rsidRPr="00AC2BBC">
        <w:rPr>
          <w:b/>
          <w:sz w:val="32"/>
        </w:rPr>
        <w:t>Adatvédelmi incidens</w:t>
      </w:r>
      <w:bookmarkEnd w:id="7"/>
    </w:p>
    <w:p w:rsidR="00C35E91" w:rsidRPr="00AC2BBC" w:rsidRDefault="005243E8" w:rsidP="00621A72">
      <w:pPr>
        <w:jc w:val="both"/>
      </w:pPr>
      <w:r w:rsidRPr="00AC2BBC">
        <w:t>Adatvédelmi incidens esetén a társa</w:t>
      </w:r>
      <w:r w:rsidR="009362F3" w:rsidRPr="00AC2BBC">
        <w:t>ság jelen szabályzatban, ill.</w:t>
      </w:r>
      <w:r w:rsidRPr="00AC2BBC">
        <w:t xml:space="preserve"> a rendeletben meghatározott kötelezettségeit az érintettek személyes adatainak biztonságának növelése, és a jövőbeli adatvédelmi incidens elkerülése érdekében teljesíti.</w:t>
      </w:r>
    </w:p>
    <w:p w:rsidR="00C35E91" w:rsidRPr="00AC2BBC" w:rsidRDefault="00C35E91" w:rsidP="00621A72">
      <w:pPr>
        <w:jc w:val="both"/>
      </w:pPr>
    </w:p>
    <w:p w:rsidR="00C35E91" w:rsidRPr="00AC2BBC" w:rsidRDefault="005243E8" w:rsidP="00621A72">
      <w:pPr>
        <w:jc w:val="both"/>
      </w:pPr>
      <w:r w:rsidRPr="00AC2BBC">
        <w:t xml:space="preserve">Az adatvédelmi incidenst a társaság indokolatlan késedelem nélkül, és ha lehetséges, legkésőbb 72 órával azután, hogy az adatvédelmi incidens a tudomására jutott, bejelenti az illetékes felügyeleti hatóságnak (NAIH), kivéve, ha az adatvédelmi incidens valószínűsíthetően nem jár kockázattal a természetes személyek </w:t>
      </w:r>
      <w:r w:rsidR="00C5435F" w:rsidRPr="00AC2BBC">
        <w:t>jogaira és szabadságaira nézve.</w:t>
      </w:r>
    </w:p>
    <w:p w:rsidR="00C35E91" w:rsidRPr="00AC2BBC" w:rsidRDefault="00C35E91" w:rsidP="00621A72">
      <w:pPr>
        <w:jc w:val="both"/>
      </w:pPr>
    </w:p>
    <w:p w:rsidR="00C35E91" w:rsidRPr="00AC2BBC" w:rsidRDefault="005243E8" w:rsidP="00621A72">
      <w:pPr>
        <w:jc w:val="both"/>
      </w:pPr>
      <w:r w:rsidRPr="00AC2BBC">
        <w:t>Amennyiben a társaság az adatkezelés kapcsán adatfeldolgozó</w:t>
      </w:r>
      <w:r w:rsidR="00954642" w:rsidRPr="00AC2BBC">
        <w:t>ként jár el,</w:t>
      </w:r>
      <w:r w:rsidRPr="00AC2BBC">
        <w:t xml:space="preserve"> és adatvédelmi incidenst, vagy annak gyanúját észleli, köteles azt haladéktalanul, de legkésőbb az észlelés</w:t>
      </w:r>
      <w:r w:rsidR="00954642" w:rsidRPr="00AC2BBC">
        <w:t>t</w:t>
      </w:r>
      <w:r w:rsidRPr="00AC2BBC">
        <w:t xml:space="preserve"> követő egy napon belül közölni az adatkezelővel. Az előbbi tájékoz</w:t>
      </w:r>
      <w:r w:rsidR="00954642" w:rsidRPr="00AC2BBC">
        <w:t>tatási kötelezettség elmaradása</w:t>
      </w:r>
      <w:r w:rsidRPr="00AC2BBC">
        <w:t xml:space="preserve"> vagy késedelmes teljesítése esetén a társaság teljes felelősséggel tart</w:t>
      </w:r>
      <w:r w:rsidR="00954642" w:rsidRPr="00AC2BBC">
        <w:t>ozik az adatvédelmi incidensért</w:t>
      </w:r>
      <w:r w:rsidRPr="00AC2BBC">
        <w:t xml:space="preserve"> és annak következményeiért. Továbbá amennyiben az adatkezelési incidensről később a társaság további információkat szerez, akkor ezekről is az előbbiek szerint haladéktalanul köteles tájékoztatni az adatkezelőt.</w:t>
      </w:r>
    </w:p>
    <w:p w:rsidR="00C35E91" w:rsidRPr="00AC2BBC" w:rsidRDefault="00C35E91" w:rsidP="00621A72">
      <w:pPr>
        <w:jc w:val="both"/>
      </w:pPr>
    </w:p>
    <w:p w:rsidR="00C35E91" w:rsidRPr="00AC2BBC" w:rsidRDefault="005243E8" w:rsidP="00621A72">
      <w:pPr>
        <w:jc w:val="both"/>
      </w:pPr>
      <w:r w:rsidRPr="00AC2BBC">
        <w:t>Az adatvédelmi incidensről való tájékoztatásának ki kell terjednie a rendelet 33. cikk (3) bekezdésében foglaltakra, így külön</w:t>
      </w:r>
      <w:r w:rsidR="00954642" w:rsidRPr="00AC2BBC">
        <w:t>ös</w:t>
      </w:r>
      <w:r w:rsidRPr="00AC2BBC">
        <w:t xml:space="preserve"> tekintettel az alábbiakra: az adatvédelmi incidens jellege, beleértve az érintettek kategóriáit és hozzávetőleges számát, az incidenssel érintett adatok kategóriáit és hozzávetőleges számát; az adatvédelmi incidensből eredő, valószínűsíthető következményeket; a társaság által az adatvédelmi incidens orvoslására tett vagy tervezett intézkedéseket.</w:t>
      </w:r>
    </w:p>
    <w:p w:rsidR="00C35E91" w:rsidRPr="00AC2BBC" w:rsidRDefault="00C35E91" w:rsidP="00621A72">
      <w:pPr>
        <w:jc w:val="both"/>
      </w:pPr>
    </w:p>
    <w:p w:rsidR="00C35E91" w:rsidRPr="00AC2BBC" w:rsidRDefault="005243E8" w:rsidP="00621A72">
      <w:pPr>
        <w:jc w:val="both"/>
      </w:pPr>
      <w:r w:rsidRPr="00AC2BBC">
        <w:t>A társaság köteles nyilvántartani az adatvédelmi incidenseket, feltüntetve az adatvédelmi incidenshez kapcsolódó tényeket, annak hatásait és az orvoslására tett intézkedéseket.</w:t>
      </w:r>
    </w:p>
    <w:p w:rsidR="00C35E91" w:rsidRPr="00AC2BBC" w:rsidRDefault="00C35E91" w:rsidP="00621A72">
      <w:pPr>
        <w:jc w:val="both"/>
      </w:pPr>
    </w:p>
    <w:p w:rsidR="00C35E91" w:rsidRPr="00AC2BBC" w:rsidRDefault="005243E8" w:rsidP="00621A72">
      <w:pPr>
        <w:jc w:val="both"/>
      </w:pPr>
      <w:r w:rsidRPr="00AC2BBC">
        <w:t xml:space="preserve">Az adatvédelmi incidens kapcsán a társaság köteles az incidens okát eredményező szervezeten belül vizsgálatot lefolytatni annak érdekében, hogy feltárásra kerüljön </w:t>
      </w:r>
      <w:r w:rsidR="00954642" w:rsidRPr="00AC2BBC">
        <w:t>–</w:t>
      </w:r>
      <w:r w:rsidRPr="00AC2BBC">
        <w:t xml:space="preserve"> egyebek mellett </w:t>
      </w:r>
      <w:r w:rsidR="00954642" w:rsidRPr="00AC2BBC">
        <w:t>–</w:t>
      </w:r>
      <w:r w:rsidRPr="00AC2BBC">
        <w:t xml:space="preserve"> az incidens oka, annak felelősei,</w:t>
      </w:r>
      <w:r w:rsidR="00954642" w:rsidRPr="00AC2BBC">
        <w:t xml:space="preserve"> és az a szabályozási, eljárási</w:t>
      </w:r>
      <w:r w:rsidRPr="00AC2BBC">
        <w:t xml:space="preserve"> vagy egyéb biztonsági hiányosság, amely az incidenshez vezetett. A beszámolót a társaság az incidens bekövetkeztét vagy tudomására jutását követő 30 napon belül köteles elfogadni. A vizsgálat eredményeit a társaság egy incidens beszámolóban összegzi, amely beszámoló tartalmazza azokat a javaslatokat is, amelyek a jövőben az incidens i</w:t>
      </w:r>
      <w:r w:rsidR="00954642" w:rsidRPr="00AC2BBC">
        <w:t>smételt előfordulását megelőzik</w:t>
      </w:r>
      <w:r w:rsidRPr="00AC2BBC">
        <w:t xml:space="preserve"> vagy m</w:t>
      </w:r>
      <w:r w:rsidR="00954642" w:rsidRPr="00AC2BBC">
        <w:t>egelőzhetik. A társaság köteles</w:t>
      </w:r>
      <w:r w:rsidRPr="00AC2BBC">
        <w:t xml:space="preserve"> a beszámoló javaslatait haladéktalanul, de legkésőbb 30 napon belül szervezetén belül </w:t>
      </w:r>
      <w:r w:rsidR="009362F3" w:rsidRPr="00AC2BBC">
        <w:t>a gyakorlatba átültetni, ill.</w:t>
      </w:r>
      <w:r w:rsidRPr="00AC2BBC">
        <w:t xml:space="preserve"> ezek alapján a szükséges intézkedéseket megtenni.</w:t>
      </w:r>
    </w:p>
    <w:p w:rsidR="00C35E91" w:rsidRPr="00AC2BBC" w:rsidRDefault="00C35E91" w:rsidP="00621A72">
      <w:pPr>
        <w:jc w:val="both"/>
      </w:pPr>
    </w:p>
    <w:p w:rsidR="00C35E91" w:rsidRPr="00AC2BBC" w:rsidRDefault="005243E8" w:rsidP="00621A72">
      <w:pPr>
        <w:jc w:val="both"/>
      </w:pPr>
      <w:r w:rsidRPr="00AC2BBC">
        <w:lastRenderedPageBreak/>
        <w:t>Ha az adatvédelmi incidens valószínűsíthetően magas kockázattal jár a természetes személyek jogaira és szabadságaira nézve, a társaság indokolatlan késedelem nélkül tájékoztatja az érintettet az adatvédelmi incidensről.</w:t>
      </w:r>
    </w:p>
    <w:p w:rsidR="00C35E91" w:rsidRPr="00AC2BBC" w:rsidRDefault="00C35E91" w:rsidP="00621A72">
      <w:pPr>
        <w:jc w:val="both"/>
      </w:pPr>
    </w:p>
    <w:p w:rsidR="00C35E91" w:rsidRPr="00AC2BBC" w:rsidRDefault="005243E8" w:rsidP="00621A72">
      <w:pPr>
        <w:pStyle w:val="Cmsor1"/>
        <w:spacing w:before="0" w:after="0"/>
        <w:rPr>
          <w:b/>
          <w:sz w:val="32"/>
          <w:szCs w:val="32"/>
        </w:rPr>
      </w:pPr>
      <w:bookmarkStart w:id="8" w:name="_Toc42765807"/>
      <w:r w:rsidRPr="00AC2BBC">
        <w:rPr>
          <w:b/>
          <w:sz w:val="32"/>
          <w:szCs w:val="32"/>
        </w:rPr>
        <w:t>Adatvédelmi hatásvizsgálat</w:t>
      </w:r>
      <w:bookmarkEnd w:id="8"/>
    </w:p>
    <w:p w:rsidR="00C35E91" w:rsidRPr="00AC2BBC" w:rsidRDefault="005243E8" w:rsidP="00621A72">
      <w:pPr>
        <w:jc w:val="both"/>
      </w:pPr>
      <w:r w:rsidRPr="00AC2BBC">
        <w:t>Ha az adatkezelés valamely – különösen új technológiákat alkalmazó típusa –, figyelemmel annak jellegére, hatókörére, körülményére és céljaira, valószínűsíthetően magas kockázattal jár a természetes személyek jogaira és szabadságaira nézve, akkor a társaság az adatkezelést megelőzően hatásvizsgálatot végez arra vonatkozóan, hogy a tervezett adatkezelési műveletek a személyes adatok védelmét hogyan érintik.</w:t>
      </w:r>
    </w:p>
    <w:p w:rsidR="00C35E91" w:rsidRPr="00AC2BBC" w:rsidRDefault="00C35E91" w:rsidP="00621A72">
      <w:pPr>
        <w:jc w:val="both"/>
      </w:pPr>
    </w:p>
    <w:p w:rsidR="00C35E91" w:rsidRPr="00AC2BBC" w:rsidRDefault="005243E8" w:rsidP="00621A72">
      <w:pPr>
        <w:jc w:val="both"/>
      </w:pPr>
      <w:r w:rsidRPr="00AC2BBC">
        <w:t>A társaság köteles az adatvédelmi hatásvizsgálatról, annak eredményeiről és a hatásvizsgálat alapjául szolgáló új adatkezelésről az adatkezelésben részt vevő adatfeldolgozókat és adatkezelőke</w:t>
      </w:r>
      <w:r w:rsidR="005B1C7A" w:rsidRPr="00AC2BBC">
        <w:t xml:space="preserve">t haladéktalanul tájékoztatni. </w:t>
      </w:r>
      <w:r w:rsidRPr="00AC2BBC">
        <w:t>Amennyiben az adatkezelésben a társaság adatfeldolgozó</w:t>
      </w:r>
      <w:r w:rsidR="001662BD" w:rsidRPr="00AC2BBC">
        <w:t>ként vesz részt</w:t>
      </w:r>
      <w:r w:rsidRPr="00AC2BBC">
        <w:t xml:space="preserve">, de az adatkezelő </w:t>
      </w:r>
      <w:r w:rsidR="001662BD" w:rsidRPr="00AC2BBC">
        <w:t>az új adatkezelési gyakorlattal</w:t>
      </w:r>
      <w:r w:rsidRPr="00AC2BBC">
        <w:t xml:space="preserve"> vagy technológiával nem ért egyet</w:t>
      </w:r>
      <w:r w:rsidR="001662BD" w:rsidRPr="00AC2BBC">
        <w:t>,</w:t>
      </w:r>
      <w:r w:rsidRPr="00AC2BBC">
        <w:t xml:space="preserve"> akkor erről legkésőbb 8 napo</w:t>
      </w:r>
      <w:r w:rsidR="005B1C7A" w:rsidRPr="00AC2BBC">
        <w:t xml:space="preserve">n belül értesíti a társaságot. </w:t>
      </w:r>
      <w:r w:rsidRPr="00AC2BBC">
        <w:t>Ebben az esetben a társaság jelen szerződés tárgyát képező adatkezelések kapcsán nem alkalmazhatja az új adatkezelési g</w:t>
      </w:r>
      <w:r w:rsidR="005B1C7A" w:rsidRPr="00AC2BBC">
        <w:t xml:space="preserve">yakorlatot, vagy technológiát. </w:t>
      </w:r>
      <w:r w:rsidRPr="00AC2BBC">
        <w:t>Amennyiben a társaság nem fogadja el az adatkezelő egyet nem értését, akkor egyoldalú nyilatkozattal 30 napos felmondási idővel felmondhatja a felek között</w:t>
      </w:r>
      <w:r w:rsidR="001662BD" w:rsidRPr="00AC2BBC">
        <w:t>i</w:t>
      </w:r>
      <w:r w:rsidRPr="00AC2BBC">
        <w:t xml:space="preserve"> adatkezelési jogviszonyt. Amennyiben a társaság az adatkezelő egyet nem értése esetén alkalmazza az új adatkezelési gyakorlatot vagy technológiát, akkor az adatkezelő jogosult azonnali hatállyal felmondani a felek között adatkezelési jogviszonyt, és kártérítést követelhet.</w:t>
      </w:r>
    </w:p>
    <w:p w:rsidR="00C35E91" w:rsidRPr="00AC2BBC" w:rsidRDefault="00C35E91" w:rsidP="00621A72">
      <w:pPr>
        <w:jc w:val="both"/>
      </w:pPr>
    </w:p>
    <w:p w:rsidR="00C35E91" w:rsidRPr="00AC2BBC" w:rsidRDefault="005243E8" w:rsidP="00621A72">
      <w:pPr>
        <w:jc w:val="both"/>
      </w:pPr>
      <w:r w:rsidRPr="00AC2BBC">
        <w:t>A hatásvizsgálat kiterjed legalább: a) a tervezett adatkezelési műveletek módszeres leírására és az adatkezelés céljainak ismertetésé</w:t>
      </w:r>
      <w:r w:rsidR="001662BD" w:rsidRPr="00AC2BBC">
        <w:t>re, beleértve adott esetben az a</w:t>
      </w:r>
      <w:r w:rsidRPr="00AC2BBC">
        <w:t>datkezelő által érvényesíteni kívánt jogos érdeket; b) az adatkezelés céljaira figyelemmel az adatkezelési műveletek szükségességi és arányossági vizsgálatára; c) az érintett jogait és szabadságait érintő kockázatok vizsgálatára; és d) 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w:t>
      </w:r>
    </w:p>
    <w:p w:rsidR="00C35E91" w:rsidRPr="00AC2BBC" w:rsidRDefault="00C35E91" w:rsidP="00621A72">
      <w:pPr>
        <w:jc w:val="both"/>
      </w:pPr>
    </w:p>
    <w:p w:rsidR="00C35E91" w:rsidRPr="00AC2BBC" w:rsidRDefault="005243E8" w:rsidP="00621A72">
      <w:pPr>
        <w:jc w:val="both"/>
      </w:pPr>
      <w:r w:rsidRPr="00AC2BBC">
        <w:t xml:space="preserve">Ha az adatvédelmi hatásvizsgálat megállapítja, hogy az adatkezelés a társaság által a kockázat mérséklése céljából tett intézkedések hiányában valószínűsíthetően magas kockázattal jár, a személyes adatok kezelését megelőzően a társaság </w:t>
      </w:r>
      <w:r w:rsidRPr="00AC2BBC">
        <w:rPr>
          <w:b/>
        </w:rPr>
        <w:t xml:space="preserve">köteles konzultálni </w:t>
      </w:r>
      <w:r w:rsidRPr="00AC2BBC">
        <w:t>a felügyeleti hatósággal (NAIH). A konzultációnak ki kell terjednie a rendelet 36. cikkében foglalt információkra.</w:t>
      </w:r>
    </w:p>
    <w:p w:rsidR="00C35E91" w:rsidRPr="00AC2BBC" w:rsidRDefault="00C35E91" w:rsidP="00621A72">
      <w:pPr>
        <w:jc w:val="both"/>
      </w:pPr>
    </w:p>
    <w:p w:rsidR="000832CE" w:rsidRPr="00AC2BBC" w:rsidRDefault="000832CE" w:rsidP="000832CE">
      <w:pPr>
        <w:jc w:val="both"/>
      </w:pPr>
      <w:r w:rsidRPr="00AC2BBC">
        <w:t>Az adatkezelési hatásvizsgálat elvégzéséhez szükséges szempontokat a jelen szabályzat 6. számú melléklete tartalmazza.</w:t>
      </w:r>
    </w:p>
    <w:p w:rsidR="00C35E91" w:rsidRPr="00AC2BBC" w:rsidRDefault="00C35E91" w:rsidP="00621A72">
      <w:pPr>
        <w:jc w:val="both"/>
      </w:pPr>
    </w:p>
    <w:p w:rsidR="00C35E91" w:rsidRPr="00AC2BBC" w:rsidRDefault="005243E8" w:rsidP="00621A72">
      <w:pPr>
        <w:jc w:val="both"/>
      </w:pPr>
      <w:r w:rsidRPr="00AC2BBC">
        <w:t>Az adatkezelési hatásvizsgálat elvégzéséhez a felügyeleti hatóság (NAIH) által ajánlott szoftver a felügyeleti ha</w:t>
      </w:r>
      <w:r w:rsidR="001662BD" w:rsidRPr="00AC2BBC">
        <w:t>tóság alábbi oldalán érhető el:</w:t>
      </w:r>
    </w:p>
    <w:p w:rsidR="00C35E91" w:rsidRPr="00AC2BBC" w:rsidRDefault="00885A5B" w:rsidP="00621A72">
      <w:pPr>
        <w:jc w:val="both"/>
      </w:pPr>
      <w:hyperlink r:id="rId15">
        <w:r w:rsidR="005243E8" w:rsidRPr="00AC2BBC">
          <w:rPr>
            <w:color w:val="1155CC"/>
            <w:u w:val="single"/>
          </w:rPr>
          <w:t>https://www.naih.hu/adatvedelmi-hatasvizsgalati-szoftver.html</w:t>
        </w:r>
      </w:hyperlink>
    </w:p>
    <w:p w:rsidR="00C35E91" w:rsidRPr="00AC2BBC" w:rsidRDefault="00C35E91" w:rsidP="00621A72">
      <w:pPr>
        <w:jc w:val="both"/>
      </w:pPr>
    </w:p>
    <w:p w:rsidR="00C35E91" w:rsidRPr="00AC2BBC" w:rsidRDefault="00E32E11" w:rsidP="00621A72">
      <w:pPr>
        <w:pStyle w:val="Cmsor1"/>
        <w:spacing w:before="0" w:after="0"/>
        <w:rPr>
          <w:b/>
          <w:sz w:val="32"/>
        </w:rPr>
      </w:pPr>
      <w:bookmarkStart w:id="9" w:name="_Toc42765808"/>
      <w:r w:rsidRPr="00AC2BBC">
        <w:rPr>
          <w:b/>
          <w:sz w:val="32"/>
        </w:rPr>
        <w:lastRenderedPageBreak/>
        <w:t>A</w:t>
      </w:r>
      <w:r w:rsidR="005243E8" w:rsidRPr="00AC2BBC">
        <w:rPr>
          <w:b/>
          <w:sz w:val="32"/>
        </w:rPr>
        <w:t>datvédelmi tisztviselő</w:t>
      </w:r>
      <w:bookmarkEnd w:id="9"/>
    </w:p>
    <w:p w:rsidR="00C35E91" w:rsidRPr="00AC2BBC" w:rsidRDefault="005243E8" w:rsidP="00621A72">
      <w:pPr>
        <w:jc w:val="both"/>
        <w:rPr>
          <w:b/>
        </w:rPr>
      </w:pPr>
      <w:r w:rsidRPr="00AC2BBC">
        <w:rPr>
          <w:b/>
        </w:rPr>
        <w:t>Adatvédelmi tisztviselő kijelölése</w:t>
      </w:r>
    </w:p>
    <w:p w:rsidR="00C35E91" w:rsidRPr="00AC2BBC" w:rsidRDefault="005243E8" w:rsidP="00621A72">
      <w:pPr>
        <w:jc w:val="both"/>
      </w:pPr>
      <w:r w:rsidRPr="00AC2BBC">
        <w:t>A társaság az adatkezeléseinek biztonsága és az érintetteket megillető jogok gyakorlásának könnyítése érdekében dönthet úgy, hogy adatvédelmi tisztségviselőt jelöl ki annak ellenére, hogy a társaság a rendelet alapján nem köteles adatvédelmi tisztségv</w:t>
      </w:r>
      <w:r w:rsidR="00D13F4F" w:rsidRPr="00AC2BBC">
        <w:t>iselőt kijelölni és alkalmazni.</w:t>
      </w:r>
    </w:p>
    <w:p w:rsidR="00C35E91" w:rsidRPr="00AC2BBC" w:rsidRDefault="00C35E91" w:rsidP="00621A72">
      <w:pPr>
        <w:jc w:val="both"/>
      </w:pPr>
    </w:p>
    <w:p w:rsidR="00C35E91" w:rsidRPr="00AC2BBC" w:rsidRDefault="005243E8" w:rsidP="00621A72">
      <w:pPr>
        <w:jc w:val="both"/>
      </w:pPr>
      <w:r w:rsidRPr="00AC2BBC">
        <w:t>Az alábbi esetekben a társaságnak adatvédelmi tisztviselőt kell kijelölnie és alkalmaznia (</w:t>
      </w:r>
      <w:r w:rsidRPr="00AC2BBC">
        <w:rPr>
          <w:b/>
        </w:rPr>
        <w:t>adatvédelmi tisztviselő kijelölésének kötelező esetei</w:t>
      </w:r>
      <w:r w:rsidRPr="00AC2BBC">
        <w:t>):</w:t>
      </w:r>
    </w:p>
    <w:p w:rsidR="00C35E91" w:rsidRPr="00AC2BBC" w:rsidRDefault="005243E8" w:rsidP="00621A72">
      <w:pPr>
        <w:numPr>
          <w:ilvl w:val="0"/>
          <w:numId w:val="8"/>
        </w:numPr>
        <w:contextualSpacing/>
        <w:jc w:val="both"/>
      </w:pPr>
      <w:r w:rsidRPr="00AC2BBC">
        <w:t>az adatkezelő vagy az adatfeldolgozó fő tevékenységei olyan adatkezelési műveleteket foglalnak magukban, amelyek jellegüknél, hatókörüknél</w:t>
      </w:r>
      <w:r w:rsidR="00585B1B" w:rsidRPr="00AC2BBC">
        <w:t>, ill.</w:t>
      </w:r>
      <w:r w:rsidRPr="00AC2BBC">
        <w:t xml:space="preserve"> céljaiknál fogva az érintettek rendszeres és szisztematikus, nagymértékű megfigyelését teszik szükségessé,</w:t>
      </w:r>
    </w:p>
    <w:p w:rsidR="00C35E91" w:rsidRPr="00AC2BBC" w:rsidRDefault="005243E8" w:rsidP="00621A72">
      <w:pPr>
        <w:numPr>
          <w:ilvl w:val="0"/>
          <w:numId w:val="8"/>
        </w:numPr>
        <w:contextualSpacing/>
        <w:jc w:val="both"/>
      </w:pPr>
      <w:r w:rsidRPr="00AC2BBC">
        <w:t>az adatkezelő vagy az adatfeldolgozó fő tevékenységei a személyes adatok a rendelet 9. cikke szerinti különleges kategóriáinak (pl. egészségügyi adat, vallási, politika</w:t>
      </w:r>
      <w:r w:rsidR="00585B1B" w:rsidRPr="00AC2BBC">
        <w:t>i nézetre vonatkoz</w:t>
      </w:r>
      <w:r w:rsidRPr="00AC2BBC">
        <w:t>ó adat, stb.) és a rendelet 10. cikkében említett, büntetőjogi felelősség megállapítására vonatkozó határozatokra és bűncselekményekre vonatkozó adatok nagy számban történő kezelését foglalják magukban,</w:t>
      </w:r>
    </w:p>
    <w:p w:rsidR="00C35E91" w:rsidRPr="00AC2BBC" w:rsidRDefault="005243E8" w:rsidP="00621A72">
      <w:pPr>
        <w:numPr>
          <w:ilvl w:val="0"/>
          <w:numId w:val="8"/>
        </w:numPr>
        <w:contextualSpacing/>
        <w:jc w:val="both"/>
      </w:pPr>
      <w:r w:rsidRPr="00AC2BBC">
        <w:t>az adatkezelést közhatalmi szervek vagy egyéb, közfeladatot ellátó szervek végzik, kivéve az igazságszolgáltatási feladatkörükben eljáró bíróságokat.</w:t>
      </w:r>
    </w:p>
    <w:p w:rsidR="00C35E91" w:rsidRPr="00AC2BBC" w:rsidRDefault="00C35E91" w:rsidP="00621A72">
      <w:pPr>
        <w:jc w:val="both"/>
      </w:pPr>
    </w:p>
    <w:p w:rsidR="00C35E91" w:rsidRPr="00AC2BBC" w:rsidRDefault="005243E8" w:rsidP="00621A72">
      <w:pPr>
        <w:jc w:val="both"/>
        <w:rPr>
          <w:b/>
        </w:rPr>
      </w:pPr>
      <w:r w:rsidRPr="00AC2BBC">
        <w:rPr>
          <w:b/>
        </w:rPr>
        <w:t>Ki és hogyan jelölhető ki adatvédelmi tisztviselőnek?</w:t>
      </w:r>
    </w:p>
    <w:p w:rsidR="00C35E91" w:rsidRPr="00AC2BBC" w:rsidRDefault="005243E8" w:rsidP="00621A72">
      <w:pPr>
        <w:jc w:val="both"/>
      </w:pPr>
      <w:r w:rsidRPr="00AC2BBC">
        <w:t>Az adatvédelmi tisztviselő a társaság alkalmazottja vagy szolgáltatási szerződés keretében láthatja el a feladatait. Tehát a társaság az egyik munkavállalóját is kijelölheti adatvédelmi tisztviselőnek. Ebben az esetben szükséges, hogy az adatvédelmi tisztviselőnek kijelölt munkavállaló munkaszerződése megfelelően kiegészítésre kerüljön annak érdekében, hogy az adatvédelmi tisztviselő f</w:t>
      </w:r>
      <w:r w:rsidR="005B1C7A" w:rsidRPr="00AC2BBC">
        <w:t>üggetlensége garantálva legyen.</w:t>
      </w:r>
    </w:p>
    <w:p w:rsidR="00C35E91" w:rsidRPr="00AC2BBC" w:rsidRDefault="00C35E91" w:rsidP="00621A72">
      <w:pPr>
        <w:jc w:val="both"/>
      </w:pPr>
    </w:p>
    <w:p w:rsidR="000832CE" w:rsidRPr="00AC2BBC" w:rsidRDefault="000832CE" w:rsidP="000832CE">
      <w:pPr>
        <w:jc w:val="both"/>
      </w:pPr>
      <w:r w:rsidRPr="00AC2BBC">
        <w:t>Az ajánlott munkaszerződés-kiegészítés jelen szabályzat 7. számú melléklete.</w:t>
      </w:r>
    </w:p>
    <w:p w:rsidR="00C35E91" w:rsidRPr="00AC2BBC" w:rsidRDefault="00C35E91" w:rsidP="00621A72">
      <w:pPr>
        <w:jc w:val="both"/>
      </w:pPr>
    </w:p>
    <w:p w:rsidR="00C35E91" w:rsidRPr="00AC2BBC" w:rsidRDefault="005243E8" w:rsidP="00621A72">
      <w:pPr>
        <w:jc w:val="both"/>
      </w:pPr>
      <w:r w:rsidRPr="00AC2BBC">
        <w:t xml:space="preserve">Az adatvédelmi tisztviselőt szakmai rátermettség és különösen az adatvédelmi jog és gyakorlat szakértői szintű ismerete, valamint a rendelet 39. cikkében </w:t>
      </w:r>
      <w:r w:rsidR="003B0139" w:rsidRPr="00AC2BBC">
        <w:t xml:space="preserve">(lenti: </w:t>
      </w:r>
      <w:r w:rsidR="003B0139" w:rsidRPr="00AC2BBC">
        <w:rPr>
          <w:i/>
        </w:rPr>
        <w:t>Adatvédelmi tisztségviselő feladatai</w:t>
      </w:r>
      <w:r w:rsidR="003B0139" w:rsidRPr="00AC2BBC">
        <w:t xml:space="preserve"> pontjában)</w:t>
      </w:r>
      <w:r w:rsidRPr="00AC2BBC">
        <w:t>, valamint jelen adatvédelmi szabályzatban lentebb említett feladatok ellátására való alka</w:t>
      </w:r>
      <w:r w:rsidR="00C5435F" w:rsidRPr="00AC2BBC">
        <w:t>lmasság alapján kell kijelölni.</w:t>
      </w:r>
    </w:p>
    <w:p w:rsidR="00C35E91" w:rsidRPr="00AC2BBC" w:rsidRDefault="00C35E91" w:rsidP="00621A72">
      <w:pPr>
        <w:jc w:val="both"/>
      </w:pPr>
    </w:p>
    <w:p w:rsidR="00C35E91" w:rsidRPr="00AC2BBC" w:rsidRDefault="005243E8" w:rsidP="00621A72">
      <w:pPr>
        <w:jc w:val="both"/>
      </w:pPr>
      <w:r w:rsidRPr="00AC2BBC">
        <w:t>Amennyiben adatvédelmi tisztségviselőnek egy olyan személy kerül kijelölésre, aki nem rendelkezik az adatvédelem és adatvédelmi jog területén ismeretekkel, akkor javasolt</w:t>
      </w:r>
      <w:r w:rsidR="00133229" w:rsidRPr="00AC2BBC">
        <w:t>,</w:t>
      </w:r>
      <w:r w:rsidRPr="00AC2BBC">
        <w:t xml:space="preserve"> hogy a kijelölt személy egy ala</w:t>
      </w:r>
      <w:r w:rsidR="00133229" w:rsidRPr="00AC2BBC">
        <w:t>pszintű adatvédelmi tanfolyamon</w:t>
      </w:r>
      <w:r w:rsidRPr="00AC2BBC">
        <w:t xml:space="preserve"> vagy képzésen részt vegyen, </w:t>
      </w:r>
      <w:r w:rsidR="00133229" w:rsidRPr="00AC2BBC">
        <w:t>i</w:t>
      </w:r>
      <w:r w:rsidRPr="00AC2BBC">
        <w:t>ll</w:t>
      </w:r>
      <w:r w:rsidR="00133229" w:rsidRPr="00AC2BBC">
        <w:t>. tudásá</w:t>
      </w:r>
      <w:r w:rsidRPr="00AC2BBC">
        <w:t>t rendszeresen fejlessze az adatvédele</w:t>
      </w:r>
      <w:r w:rsidR="00C5435F" w:rsidRPr="00AC2BBC">
        <w:t>m és adatvédelmi jog területén.</w:t>
      </w:r>
    </w:p>
    <w:p w:rsidR="00C35E91" w:rsidRPr="00AC2BBC" w:rsidRDefault="00C35E91" w:rsidP="00621A72">
      <w:pPr>
        <w:jc w:val="both"/>
      </w:pPr>
    </w:p>
    <w:p w:rsidR="00C35E91" w:rsidRPr="00AC2BBC" w:rsidRDefault="005243E8" w:rsidP="00621A72">
      <w:pPr>
        <w:jc w:val="both"/>
      </w:pPr>
      <w:r w:rsidRPr="00AC2BBC">
        <w:t>Vállalkozáscsoport esetén több cég számára kijelölhető egy közös adatvédelmi tisztviselő is.</w:t>
      </w:r>
    </w:p>
    <w:p w:rsidR="00C35E91" w:rsidRPr="00AC2BBC" w:rsidRDefault="00C35E91" w:rsidP="00621A72">
      <w:pPr>
        <w:jc w:val="both"/>
      </w:pPr>
    </w:p>
    <w:p w:rsidR="00C35E91" w:rsidRPr="00AC2BBC" w:rsidRDefault="005243E8" w:rsidP="00621A72">
      <w:pPr>
        <w:jc w:val="both"/>
        <w:rPr>
          <w:b/>
        </w:rPr>
      </w:pPr>
      <w:r w:rsidRPr="00AC2BBC">
        <w:rPr>
          <w:b/>
        </w:rPr>
        <w:t>Az adatvédelmi tisztviselő kijelölése esetén bejelen</w:t>
      </w:r>
      <w:r w:rsidR="00133229" w:rsidRPr="00AC2BBC">
        <w:rPr>
          <w:b/>
        </w:rPr>
        <w:t>tési kötelezettség a NAIH felé</w:t>
      </w:r>
    </w:p>
    <w:p w:rsidR="00C35E91" w:rsidRPr="00AC2BBC" w:rsidRDefault="005243E8" w:rsidP="00621A72">
      <w:pPr>
        <w:jc w:val="both"/>
      </w:pPr>
      <w:r w:rsidRPr="00AC2BBC">
        <w:t>Adatvédelmi tisztviselő kijelölése esetén a társaság közzéteszi az adatvédelmi tisztviselő nevét és e</w:t>
      </w:r>
      <w:r w:rsidR="009362F3" w:rsidRPr="00AC2BBC">
        <w:t>lérhetőségét weboldalán, ill.</w:t>
      </w:r>
      <w:r w:rsidRPr="00AC2BBC">
        <w:t xml:space="preserve"> az adatvédelmi tisztviselő nevét és elérhetőségét közli a felügyeleti hatósággal.</w:t>
      </w:r>
    </w:p>
    <w:p w:rsidR="00C35E91" w:rsidRPr="00AC2BBC" w:rsidRDefault="00C35E91" w:rsidP="00621A72">
      <w:pPr>
        <w:jc w:val="both"/>
      </w:pPr>
    </w:p>
    <w:p w:rsidR="00C35E91" w:rsidRPr="00AC2BBC" w:rsidRDefault="005243E8" w:rsidP="00621A72">
      <w:pPr>
        <w:jc w:val="both"/>
        <w:rPr>
          <w:b/>
        </w:rPr>
      </w:pPr>
      <w:r w:rsidRPr="00AC2BBC">
        <w:rPr>
          <w:b/>
        </w:rPr>
        <w:lastRenderedPageBreak/>
        <w:t>A társaság és az adatvédelmi t</w:t>
      </w:r>
      <w:r w:rsidR="00133229" w:rsidRPr="00AC2BBC">
        <w:rPr>
          <w:b/>
        </w:rPr>
        <w:t>isztviselő viszonya (jogállása)</w:t>
      </w:r>
    </w:p>
    <w:p w:rsidR="00C35E91" w:rsidRPr="00AC2BBC" w:rsidRDefault="005243E8" w:rsidP="00621A72">
      <w:pPr>
        <w:jc w:val="both"/>
      </w:pPr>
      <w:r w:rsidRPr="00AC2BBC">
        <w:t>A társaságnak biztosítania kell, hogy az adatvédelmi tisztviselő a személyes adatok védelmével kapcsolatos összes ügybe megfelelő m</w:t>
      </w:r>
      <w:r w:rsidR="00133229" w:rsidRPr="00AC2BBC">
        <w:t>ódon és időben bekapcsolódjon</w:t>
      </w:r>
      <w:r w:rsidR="00C5435F" w:rsidRPr="00AC2BBC">
        <w:t>.</w:t>
      </w:r>
    </w:p>
    <w:p w:rsidR="00C35E91" w:rsidRPr="00AC2BBC" w:rsidRDefault="00C35E91" w:rsidP="00621A72">
      <w:pPr>
        <w:jc w:val="both"/>
      </w:pPr>
    </w:p>
    <w:p w:rsidR="00C35E91" w:rsidRPr="00AC2BBC" w:rsidRDefault="005243E8" w:rsidP="00621A72">
      <w:pPr>
        <w:jc w:val="both"/>
      </w:pPr>
      <w:r w:rsidRPr="00AC2BBC">
        <w:t xml:space="preserve">A társaság támogatja az adatvédelmi tisztviselőt a rendelet 39. cikkében </w:t>
      </w:r>
      <w:r w:rsidR="000832CE" w:rsidRPr="00AC2BBC">
        <w:t xml:space="preserve">(lenti: </w:t>
      </w:r>
      <w:r w:rsidR="000832CE" w:rsidRPr="00AC2BBC">
        <w:rPr>
          <w:i/>
        </w:rPr>
        <w:t>Adatvédelmi tisztségviselő feladatai</w:t>
      </w:r>
      <w:r w:rsidR="000832CE" w:rsidRPr="00AC2BBC">
        <w:t xml:space="preserve"> pontjában) </w:t>
      </w:r>
      <w:r w:rsidRPr="00AC2BBC">
        <w:t>említett feladatai ellátásában azáltal, hogy biztosítja számára azok</w:t>
      </w:r>
      <w:r w:rsidR="00133229" w:rsidRPr="00AC2BBC">
        <w:t>at a</w:t>
      </w:r>
      <w:r w:rsidRPr="00AC2BBC">
        <w:t xml:space="preserve"> forrásokat, amelyek e feladatok végrehajtásához, a személyes adatokhoz és az adatkezelési műveletekhez való hozzáféréshez, valamint az adatvédelmi tisztviselő szakértői szintű ismereteinek fenntartásához szükségesek.</w:t>
      </w:r>
    </w:p>
    <w:p w:rsidR="00C35E91" w:rsidRPr="00AC2BBC" w:rsidRDefault="00C35E91" w:rsidP="00621A72">
      <w:pPr>
        <w:jc w:val="both"/>
      </w:pPr>
    </w:p>
    <w:p w:rsidR="00C35E91" w:rsidRPr="00AC2BBC" w:rsidRDefault="005243E8" w:rsidP="00621A72">
      <w:pPr>
        <w:jc w:val="both"/>
      </w:pPr>
      <w:r w:rsidRPr="00AC2BBC">
        <w:t xml:space="preserve">A társaság biztosítja, hogy az adatvédelmi tisztviselő a feladatai ellátásával kapcsolatban utasításokat senkitől ne fogadjon el </w:t>
      </w:r>
      <w:r w:rsidRPr="00AC2BBC">
        <w:rPr>
          <w:i/>
        </w:rPr>
        <w:t>(</w:t>
      </w:r>
      <w:r w:rsidRPr="00AC2BBC">
        <w:rPr>
          <w:b/>
        </w:rPr>
        <w:t>adatvédelmi tisztviselő függetlensége</w:t>
      </w:r>
      <w:r w:rsidRPr="00AC2BBC">
        <w:t>). A társaság az adatvédelmi tisztviselőt feladatai ellátásával összefüggésben nem bocsáthatja el</w:t>
      </w:r>
      <w:r w:rsidR="00133229" w:rsidRPr="00AC2BBC">
        <w:t>,</w:t>
      </w:r>
      <w:r w:rsidRPr="00AC2BBC">
        <w:t xml:space="preserve"> és szankcióval nem sújthatja. Az adatvédelmi tisztviselő közvetlenül a társaság legfelső veze</w:t>
      </w:r>
      <w:r w:rsidR="00C5435F" w:rsidRPr="00AC2BBC">
        <w:t>tésének tartozik felelősséggel.</w:t>
      </w:r>
    </w:p>
    <w:p w:rsidR="00C35E91" w:rsidRPr="00AC2BBC" w:rsidRDefault="00C35E91" w:rsidP="00621A72">
      <w:pPr>
        <w:jc w:val="both"/>
      </w:pPr>
    </w:p>
    <w:p w:rsidR="00C35E91" w:rsidRPr="00AC2BBC" w:rsidRDefault="005243E8" w:rsidP="00621A72">
      <w:pPr>
        <w:jc w:val="both"/>
      </w:pPr>
      <w:r w:rsidRPr="00AC2BBC">
        <w:t xml:space="preserve">Az érintettek a személyes adataik kezeléséhez és a rendelet szerinti jogaik gyakorlásához kapcsolódó valamennyi kérdésben elsősorban az adatvédelmi </w:t>
      </w:r>
      <w:r w:rsidR="00C5435F" w:rsidRPr="00AC2BBC">
        <w:t>tisztviselőhöz fordulhatnak.</w:t>
      </w:r>
    </w:p>
    <w:p w:rsidR="00C35E91" w:rsidRPr="00AC2BBC" w:rsidRDefault="00C35E91" w:rsidP="00621A72">
      <w:pPr>
        <w:jc w:val="both"/>
      </w:pPr>
    </w:p>
    <w:p w:rsidR="00C35E91" w:rsidRPr="00AC2BBC" w:rsidRDefault="005243E8" w:rsidP="00621A72">
      <w:pPr>
        <w:jc w:val="both"/>
      </w:pPr>
      <w:r w:rsidRPr="00AC2BBC">
        <w:t>Az adatvédelmi tisztviselőt feladatai teljesítésével kapcsolatban uniós vagy tagállami jogban meghatározott titoktartási kötelezettség vagy az adatok bizalmas kezelésére vonatkozó kötelezettség köti.</w:t>
      </w:r>
    </w:p>
    <w:p w:rsidR="00C35E91" w:rsidRPr="00AC2BBC" w:rsidRDefault="00C35E91" w:rsidP="00621A72">
      <w:pPr>
        <w:jc w:val="both"/>
      </w:pPr>
    </w:p>
    <w:p w:rsidR="00C35E91" w:rsidRPr="00AC2BBC" w:rsidRDefault="005243E8" w:rsidP="00621A72">
      <w:pPr>
        <w:jc w:val="both"/>
      </w:pPr>
      <w:r w:rsidRPr="00AC2BBC">
        <w:t>Az adatvédelmi tisztviselő más feladatokat is elláthat. A társaság biztosítja, hogy e feladatokból n</w:t>
      </w:r>
      <w:r w:rsidR="00C5435F" w:rsidRPr="00AC2BBC">
        <w:t>e fakadjon összeférhetetlenség.</w:t>
      </w:r>
    </w:p>
    <w:p w:rsidR="00C35E91" w:rsidRPr="00AC2BBC" w:rsidRDefault="00C35E91" w:rsidP="00621A72">
      <w:pPr>
        <w:jc w:val="both"/>
      </w:pPr>
    </w:p>
    <w:p w:rsidR="00C35E91" w:rsidRPr="00AC2BBC" w:rsidRDefault="005243E8" w:rsidP="00621A72">
      <w:pPr>
        <w:jc w:val="both"/>
        <w:rPr>
          <w:b/>
        </w:rPr>
      </w:pPr>
      <w:r w:rsidRPr="00AC2BBC">
        <w:rPr>
          <w:b/>
        </w:rPr>
        <w:t>Ad</w:t>
      </w:r>
      <w:r w:rsidR="00EB5C37" w:rsidRPr="00AC2BBC">
        <w:rPr>
          <w:b/>
        </w:rPr>
        <w:t>atvédelmi tisztviselő feladatai</w:t>
      </w:r>
    </w:p>
    <w:p w:rsidR="00C35E91" w:rsidRPr="00AC2BBC" w:rsidRDefault="005243E8" w:rsidP="00621A72">
      <w:pPr>
        <w:numPr>
          <w:ilvl w:val="0"/>
          <w:numId w:val="2"/>
        </w:numPr>
        <w:contextualSpacing/>
        <w:jc w:val="both"/>
      </w:pPr>
      <w:r w:rsidRPr="00AC2BBC">
        <w:t>tájékoztat és szakmai tanácsot ad a társaság, továbbá az adatkezelést végző alkalmazottak részére a re</w:t>
      </w:r>
      <w:r w:rsidR="00133229" w:rsidRPr="00AC2BBC">
        <w:t>ndelettel, az Infotv.-ny</w:t>
      </w:r>
      <w:r w:rsidRPr="00AC2BBC">
        <w:t>el valamint az egyéb uniós vagy tagállami adatvédelmi rendelkezések szerinti kötelezettségeikkel kapcsolatban;</w:t>
      </w:r>
    </w:p>
    <w:p w:rsidR="00C35E91" w:rsidRPr="00AC2BBC" w:rsidRDefault="00133229" w:rsidP="00621A72">
      <w:pPr>
        <w:numPr>
          <w:ilvl w:val="0"/>
          <w:numId w:val="9"/>
        </w:numPr>
        <w:contextualSpacing/>
        <w:jc w:val="both"/>
      </w:pPr>
      <w:r w:rsidRPr="00AC2BBC">
        <w:t>ellenőrzi a</w:t>
      </w:r>
      <w:r w:rsidR="005243E8" w:rsidRPr="00AC2BBC">
        <w:t xml:space="preserve"> rendeletnek, Infotv.-nek valamint az egyéb uniós vagy tagállami adatvédelmi rendelkezéseknek, továbbá a társaság személyes adatok védelmével kapcsolatos belső szabályainak való megfelelést, ideértve a feladatkörök kijelölését, az adatkezelési műveletekben</w:t>
      </w:r>
      <w:r w:rsidRPr="00AC2BBC">
        <w:t xml:space="preserve"> részt</w:t>
      </w:r>
      <w:r w:rsidR="005243E8" w:rsidRPr="00AC2BBC">
        <w:t xml:space="preserve"> vevő személyzet tudatosságnövelését és képzését, valamint a kapcsolódó auditokat is;</w:t>
      </w:r>
    </w:p>
    <w:p w:rsidR="00C35E91" w:rsidRPr="00AC2BBC" w:rsidRDefault="005243E8" w:rsidP="00621A72">
      <w:pPr>
        <w:numPr>
          <w:ilvl w:val="0"/>
          <w:numId w:val="9"/>
        </w:numPr>
        <w:contextualSpacing/>
        <w:jc w:val="both"/>
      </w:pPr>
      <w:r w:rsidRPr="00AC2BBC">
        <w:t>kérésre szakmai tanácsot ad az adatvédelmi hatásvizsgálatra vonatkozóan, valamint nyomon követi a hatásvizsgálat elvégzését;</w:t>
      </w:r>
    </w:p>
    <w:p w:rsidR="00C35E91" w:rsidRPr="00AC2BBC" w:rsidRDefault="005243E8" w:rsidP="00621A72">
      <w:pPr>
        <w:numPr>
          <w:ilvl w:val="0"/>
          <w:numId w:val="9"/>
        </w:numPr>
        <w:contextualSpacing/>
        <w:jc w:val="both"/>
      </w:pPr>
      <w:r w:rsidRPr="00AC2BBC">
        <w:t>együttműködik a felügyeleti hatósággal (NA</w:t>
      </w:r>
      <w:r w:rsidR="00105230" w:rsidRPr="00AC2BBC">
        <w:t>IH); és</w:t>
      </w:r>
    </w:p>
    <w:p w:rsidR="00C35E91" w:rsidRPr="00AC2BBC" w:rsidRDefault="005243E8" w:rsidP="00621A72">
      <w:pPr>
        <w:numPr>
          <w:ilvl w:val="0"/>
          <w:numId w:val="9"/>
        </w:numPr>
        <w:contextualSpacing/>
        <w:jc w:val="both"/>
      </w:pPr>
      <w:r w:rsidRPr="00AC2BBC">
        <w:t>az adatkezeléssel összefüggő ügyekben – ideértve a rendelet 36. cikkében említett előzetes konzultációt is – kapcsolattartó pontként szolgál a felügyeleti hatóság felé, valamint adott esetben bármely egyéb kérdésben konzultációt folytat vele.</w:t>
      </w:r>
    </w:p>
    <w:p w:rsidR="00C35E91" w:rsidRPr="00AC2BBC" w:rsidRDefault="00C35E91" w:rsidP="00621A72">
      <w:pPr>
        <w:jc w:val="both"/>
      </w:pPr>
    </w:p>
    <w:p w:rsidR="00C35E91" w:rsidRPr="00AC2BBC" w:rsidRDefault="005243E8" w:rsidP="00621A72">
      <w:pPr>
        <w:jc w:val="both"/>
      </w:pPr>
      <w:r w:rsidRPr="00AC2BBC">
        <w:t>Az adatvédelmi tisztviselő feladatait az adatkezelési műveletekhez fűződő kockázat megfelelő figyelembevételével, az adatkezelés jellegére, hatókörére, körülményére é</w:t>
      </w:r>
      <w:r w:rsidR="00C5435F" w:rsidRPr="00AC2BBC">
        <w:t>s céljára is tekintettel végzi.</w:t>
      </w:r>
    </w:p>
    <w:p w:rsidR="00C35E91" w:rsidRPr="00AC2BBC" w:rsidRDefault="00C35E91" w:rsidP="00621A72">
      <w:pPr>
        <w:jc w:val="both"/>
      </w:pPr>
    </w:p>
    <w:p w:rsidR="00C35E91" w:rsidRPr="00AC2BBC" w:rsidRDefault="005243E8" w:rsidP="00621A72">
      <w:pPr>
        <w:pStyle w:val="Cmsor1"/>
        <w:spacing w:before="0" w:after="0"/>
        <w:rPr>
          <w:b/>
        </w:rPr>
      </w:pPr>
      <w:bookmarkStart w:id="10" w:name="_Toc42765809"/>
      <w:r w:rsidRPr="00AC2BBC">
        <w:rPr>
          <w:b/>
          <w:sz w:val="32"/>
        </w:rPr>
        <w:lastRenderedPageBreak/>
        <w:t>Titoktartás</w:t>
      </w:r>
      <w:bookmarkEnd w:id="10"/>
    </w:p>
    <w:p w:rsidR="00C35E91" w:rsidRPr="00AC2BBC" w:rsidRDefault="005243E8" w:rsidP="00621A72">
      <w:pPr>
        <w:jc w:val="both"/>
      </w:pPr>
      <w:r w:rsidRPr="00AC2BBC">
        <w:t>Mind a társaság, mind annak közreműködői kötelesek megtenni azokat a technikai és szervezési intézkedéseket</w:t>
      </w:r>
      <w:r w:rsidR="00133229" w:rsidRPr="00AC2BBC">
        <w:t>,</w:t>
      </w:r>
      <w:r w:rsidRPr="00AC2BBC">
        <w:t xml:space="preserve"> és kialakítani azokat az eljárási szabályokat, amelyek az adat- és titokvédelmi szabályok érvényre juttatásához szükségesek.</w:t>
      </w:r>
    </w:p>
    <w:p w:rsidR="00C35E91" w:rsidRPr="00AC2BBC" w:rsidRDefault="00C35E91" w:rsidP="00621A72">
      <w:pPr>
        <w:jc w:val="both"/>
      </w:pPr>
    </w:p>
    <w:p w:rsidR="00C35E91" w:rsidRPr="00AC2BBC" w:rsidRDefault="005243E8" w:rsidP="00621A72">
      <w:pPr>
        <w:jc w:val="both"/>
      </w:pPr>
      <w:r w:rsidRPr="00AC2BBC">
        <w:t>A társaság és közreműködői által a társaság adatkezelé</w:t>
      </w:r>
      <w:r w:rsidR="00133229" w:rsidRPr="00AC2BBC">
        <w:t>sei kapcsán megszerzett, ill.</w:t>
      </w:r>
      <w:r w:rsidRPr="00AC2BBC">
        <w:t xml:space="preserve"> tudomásukra jutott összes adatot bizalmas információnak tekintik, amelynek értelmében ezeket tilos </w:t>
      </w:r>
      <w:r w:rsidR="00133229" w:rsidRPr="00AC2BBC">
        <w:t>–</w:t>
      </w:r>
      <w:r w:rsidRPr="00AC2BBC">
        <w:t xml:space="preserve"> a társaság eltérő rendelkezésének hiányában </w:t>
      </w:r>
      <w:r w:rsidR="00133229" w:rsidRPr="00AC2BBC">
        <w:t>–</w:t>
      </w:r>
      <w:r w:rsidRPr="00AC2BBC">
        <w:t xml:space="preserve"> nyilvánosságra hozni, vagy egyéb módon harmadik személyek részére átadni, hozzáférhetővé tenni, stb., kivéve, ha azt jogszabály írja elő.</w:t>
      </w:r>
    </w:p>
    <w:p w:rsidR="00C35E91" w:rsidRPr="00AC2BBC" w:rsidRDefault="00C35E91" w:rsidP="00621A72">
      <w:pPr>
        <w:jc w:val="both"/>
      </w:pPr>
    </w:p>
    <w:p w:rsidR="00C35E91" w:rsidRPr="00AC2BBC" w:rsidRDefault="005243E8" w:rsidP="00621A72">
      <w:pPr>
        <w:jc w:val="both"/>
      </w:pPr>
      <w:r w:rsidRPr="00AC2BBC">
        <w:t>A közreműködők kötelesek arra, hogy a társaság által átadot</w:t>
      </w:r>
      <w:r w:rsidR="00B213D1" w:rsidRPr="00AC2BBC">
        <w:t>t</w:t>
      </w:r>
      <w:r w:rsidRPr="00AC2BBC">
        <w:t xml:space="preserve"> vagy hozzáférhetővé vált iratokról, dokumentumokról másolatot, kivonatot, vagy bármilyen olyan eszközt vagy dokumentumot, amely a társaság bármely adatkezelése kapcsán személyes adatot tartalmaz, csak a társaság előzetes engedélyével készít</w:t>
      </w:r>
      <w:r w:rsidR="00B213D1" w:rsidRPr="00AC2BBC">
        <w:t>enek</w:t>
      </w:r>
      <w:r w:rsidRPr="00AC2BBC">
        <w:t>, és ezen iratokba harmadik személy részére betekintést nem ad</w:t>
      </w:r>
      <w:r w:rsidR="00B213D1" w:rsidRPr="00AC2BBC">
        <w:t>nak</w:t>
      </w:r>
      <w:r w:rsidRPr="00AC2BBC">
        <w:t>, ill</w:t>
      </w:r>
      <w:r w:rsidR="00B213D1" w:rsidRPr="00AC2BBC">
        <w:t>. semmilyen más módon nem hozzák</w:t>
      </w:r>
      <w:r w:rsidRPr="00AC2BBC">
        <w:t xml:space="preserve"> harmadik személy tudomására azok tartalmát.</w:t>
      </w:r>
    </w:p>
    <w:p w:rsidR="00C35E91" w:rsidRPr="00AC2BBC" w:rsidRDefault="00C35E91" w:rsidP="00621A72">
      <w:pPr>
        <w:jc w:val="both"/>
      </w:pPr>
    </w:p>
    <w:p w:rsidR="00307099" w:rsidRPr="00AC2BBC" w:rsidRDefault="005243E8" w:rsidP="00621A72">
      <w:pPr>
        <w:jc w:val="both"/>
      </w:pPr>
      <w:r w:rsidRPr="00AC2BBC">
        <w:t>A titoktartási kötelezettség a társaságot, ill. a közreműködőket a társasággal fennálló munkaviszonyuk, vagy munkavégzés</w:t>
      </w:r>
      <w:r w:rsidR="00B213D1" w:rsidRPr="00AC2BBC">
        <w:t>re</w:t>
      </w:r>
      <w:r w:rsidRPr="00AC2BBC">
        <w:t xml:space="preserve"> vagy egyéb célra irányuló jogviszonyuk fennállására, ill</w:t>
      </w:r>
      <w:r w:rsidR="00B213D1" w:rsidRPr="00AC2BBC">
        <w:t xml:space="preserve">. </w:t>
      </w:r>
      <w:r w:rsidRPr="00AC2BBC">
        <w:t>megszűnésére tekintet nélkül, határidő nélkül terhelik. A titoktartási kötelezettség megsértéséből, ill</w:t>
      </w:r>
      <w:r w:rsidR="00B213D1" w:rsidRPr="00AC2BBC">
        <w:t xml:space="preserve">. </w:t>
      </w:r>
      <w:r w:rsidRPr="00AC2BBC">
        <w:t>az adatok jogosula</w:t>
      </w:r>
      <w:r w:rsidR="00B213D1" w:rsidRPr="00AC2BBC">
        <w:t>tlan nyilvánosságra hozatalából</w:t>
      </w:r>
      <w:r w:rsidRPr="00AC2BBC">
        <w:t xml:space="preserve"> vagy adatvédelmi incidens megvalósulásából származó hátrányok, valamint az ezek kiküszöböléséhez szükséges költségek, ideértve mind a vagyoni, mind a nem vagyoni kár megtérítését – az egyéb felelősségén túl – azt a terhelik, akinek a jogo</w:t>
      </w:r>
      <w:r w:rsidR="00B213D1" w:rsidRPr="00AC2BBC">
        <w:t>sulatlan nyilvánosságra hozatal</w:t>
      </w:r>
      <w:r w:rsidRPr="00AC2BBC">
        <w:t xml:space="preserve"> vagy adatvédelmi incidens megvalósulása tekintetében felelőssége fennáll.</w:t>
      </w:r>
    </w:p>
    <w:p w:rsidR="00307099" w:rsidRPr="00AC2BBC" w:rsidRDefault="00307099" w:rsidP="00621A72">
      <w:r w:rsidRPr="00AC2BBC">
        <w:br w:type="page"/>
      </w:r>
    </w:p>
    <w:p w:rsidR="00C35E91" w:rsidRPr="00AC2BBC" w:rsidRDefault="00307099" w:rsidP="00621A72">
      <w:pPr>
        <w:pStyle w:val="Cmsor1"/>
        <w:spacing w:before="0" w:after="0"/>
        <w:rPr>
          <w:b/>
          <w:sz w:val="32"/>
        </w:rPr>
      </w:pPr>
      <w:bookmarkStart w:id="11" w:name="_Toc42765810"/>
      <w:r w:rsidRPr="00AC2BBC">
        <w:rPr>
          <w:b/>
          <w:sz w:val="32"/>
        </w:rPr>
        <w:lastRenderedPageBreak/>
        <w:t>Mellékletek listája</w:t>
      </w:r>
      <w:bookmarkEnd w:id="11"/>
    </w:p>
    <w:p w:rsidR="00C35E91" w:rsidRPr="00AC2BBC" w:rsidRDefault="00C35E91" w:rsidP="00621A72">
      <w:pPr>
        <w:jc w:val="both"/>
      </w:pPr>
    </w:p>
    <w:p w:rsidR="00C35E91" w:rsidRPr="00AC2BBC" w:rsidRDefault="005243E8" w:rsidP="00621A72">
      <w:pPr>
        <w:numPr>
          <w:ilvl w:val="0"/>
          <w:numId w:val="4"/>
        </w:numPr>
        <w:jc w:val="both"/>
      </w:pPr>
      <w:r w:rsidRPr="00AC2BBC">
        <w:t>Definíciók</w:t>
      </w:r>
    </w:p>
    <w:p w:rsidR="00C35E91" w:rsidRPr="00AC2BBC" w:rsidRDefault="005243E8" w:rsidP="00621A72">
      <w:pPr>
        <w:numPr>
          <w:ilvl w:val="0"/>
          <w:numId w:val="4"/>
        </w:numPr>
        <w:jc w:val="both"/>
      </w:pPr>
      <w:r w:rsidRPr="00AC2BBC">
        <w:t>Az adatkezelés kapcsán alkalmazott jogszabályok</w:t>
      </w:r>
    </w:p>
    <w:p w:rsidR="00C35E91" w:rsidRPr="00AC2BBC" w:rsidRDefault="005243E8" w:rsidP="00621A72">
      <w:pPr>
        <w:numPr>
          <w:ilvl w:val="0"/>
          <w:numId w:val="4"/>
        </w:numPr>
        <w:jc w:val="both"/>
      </w:pPr>
      <w:r w:rsidRPr="00AC2BBC">
        <w:t>Adatfeldolgozók listája</w:t>
      </w:r>
    </w:p>
    <w:p w:rsidR="00C35E91" w:rsidRPr="00AC2BBC" w:rsidRDefault="005243E8" w:rsidP="00621A72">
      <w:pPr>
        <w:numPr>
          <w:ilvl w:val="0"/>
          <w:numId w:val="4"/>
        </w:numPr>
        <w:jc w:val="both"/>
      </w:pPr>
      <w:r w:rsidRPr="00AC2BBC">
        <w:t xml:space="preserve">Az érdekmérlegelési teszt elvégzésének elvei és lépései </w:t>
      </w:r>
    </w:p>
    <w:p w:rsidR="00C35E91" w:rsidRPr="00AC2BBC" w:rsidRDefault="005243E8" w:rsidP="00621A72">
      <w:pPr>
        <w:numPr>
          <w:ilvl w:val="0"/>
          <w:numId w:val="4"/>
        </w:numPr>
        <w:jc w:val="both"/>
      </w:pPr>
      <w:r w:rsidRPr="00AC2BBC">
        <w:t>Nyilatkozat belső adatkezelési szabályzat megismeréséről és elfogadásáról</w:t>
      </w:r>
    </w:p>
    <w:p w:rsidR="00C35E91" w:rsidRPr="00AC2BBC" w:rsidRDefault="005243E8" w:rsidP="00621A72">
      <w:pPr>
        <w:numPr>
          <w:ilvl w:val="0"/>
          <w:numId w:val="4"/>
        </w:numPr>
        <w:jc w:val="both"/>
      </w:pPr>
      <w:r w:rsidRPr="00AC2BBC">
        <w:t>Az elfogadható adatvédelmi hatásvizsgálatra vonatkozó szempontok</w:t>
      </w:r>
    </w:p>
    <w:p w:rsidR="00C35E91" w:rsidRPr="00AC2BBC" w:rsidRDefault="005243E8" w:rsidP="00621A72">
      <w:pPr>
        <w:numPr>
          <w:ilvl w:val="0"/>
          <w:numId w:val="4"/>
        </w:numPr>
        <w:jc w:val="both"/>
      </w:pPr>
      <w:r w:rsidRPr="00AC2BBC">
        <w:t>Adatvédelm</w:t>
      </w:r>
      <w:r w:rsidR="00277C56" w:rsidRPr="00AC2BBC">
        <w:t>i tisztségviselő munkaszerződés-</w:t>
      </w:r>
      <w:r w:rsidRPr="00AC2BBC">
        <w:t>kiegészítése</w:t>
      </w:r>
    </w:p>
    <w:p w:rsidR="00C35E91" w:rsidRPr="00AC2BBC" w:rsidRDefault="005243E8" w:rsidP="00E724BA">
      <w:pPr>
        <w:numPr>
          <w:ilvl w:val="0"/>
          <w:numId w:val="4"/>
        </w:numPr>
        <w:jc w:val="both"/>
      </w:pPr>
      <w:r w:rsidRPr="00AC2BBC">
        <w:t>Adatkezelési tájékoztató</w:t>
      </w:r>
    </w:p>
    <w:p w:rsidR="00C35E91" w:rsidRPr="00AC2BBC" w:rsidRDefault="005243E8" w:rsidP="00621A72">
      <w:pPr>
        <w:numPr>
          <w:ilvl w:val="0"/>
          <w:numId w:val="4"/>
        </w:numPr>
        <w:jc w:val="both"/>
      </w:pPr>
      <w:r w:rsidRPr="00AC2BBC">
        <w:t>Cookie</w:t>
      </w:r>
      <w:r w:rsidR="003B0139" w:rsidRPr="00AC2BBC">
        <w:t xml:space="preserve"> </w:t>
      </w:r>
      <w:r w:rsidRPr="00AC2BBC">
        <w:t>szabályzat</w:t>
      </w:r>
    </w:p>
    <w:p w:rsidR="00E724BA" w:rsidRPr="00AC2BBC" w:rsidRDefault="00E724BA" w:rsidP="009D3B5B">
      <w:pPr>
        <w:jc w:val="both"/>
        <w:rPr>
          <w:highlight w:val="yellow"/>
        </w:rPr>
      </w:pPr>
    </w:p>
    <w:p w:rsidR="00C35E91" w:rsidRPr="00AC2BBC" w:rsidRDefault="005243E8" w:rsidP="00621A72">
      <w:pPr>
        <w:jc w:val="both"/>
        <w:rPr>
          <w:b/>
        </w:rPr>
      </w:pPr>
      <w:r w:rsidRPr="00AC2BBC">
        <w:br w:type="page"/>
      </w:r>
    </w:p>
    <w:p w:rsidR="00C35E91" w:rsidRPr="00AC2BBC" w:rsidRDefault="005243E8" w:rsidP="00621A72">
      <w:pPr>
        <w:pStyle w:val="Cmsor2"/>
        <w:spacing w:before="0" w:after="0"/>
        <w:rPr>
          <w:b/>
          <w:sz w:val="28"/>
        </w:rPr>
      </w:pPr>
      <w:bookmarkStart w:id="12" w:name="_Toc42765811"/>
      <w:r w:rsidRPr="00AC2BBC">
        <w:rPr>
          <w:b/>
          <w:sz w:val="28"/>
        </w:rPr>
        <w:lastRenderedPageBreak/>
        <w:t xml:space="preserve">1. </w:t>
      </w:r>
      <w:r w:rsidR="006B5B02" w:rsidRPr="00AC2BBC">
        <w:rPr>
          <w:b/>
          <w:sz w:val="28"/>
        </w:rPr>
        <w:t>s</w:t>
      </w:r>
      <w:r w:rsidRPr="00AC2BBC">
        <w:rPr>
          <w:b/>
          <w:sz w:val="28"/>
        </w:rPr>
        <w:t>zám</w:t>
      </w:r>
      <w:r w:rsidR="006B5B02" w:rsidRPr="00AC2BBC">
        <w:rPr>
          <w:b/>
          <w:sz w:val="28"/>
        </w:rPr>
        <w:t>ú m</w:t>
      </w:r>
      <w:r w:rsidRPr="00AC2BBC">
        <w:rPr>
          <w:b/>
          <w:sz w:val="28"/>
        </w:rPr>
        <w:t>elléklet</w:t>
      </w:r>
      <w:r w:rsidR="00307099" w:rsidRPr="00AC2BBC">
        <w:rPr>
          <w:b/>
          <w:sz w:val="28"/>
        </w:rPr>
        <w:t xml:space="preserve">: </w:t>
      </w:r>
      <w:r w:rsidRPr="00AC2BBC">
        <w:rPr>
          <w:b/>
          <w:sz w:val="28"/>
        </w:rPr>
        <w:t>Definíciók</w:t>
      </w:r>
      <w:bookmarkEnd w:id="12"/>
    </w:p>
    <w:p w:rsidR="00C35E91" w:rsidRPr="00AC2BBC" w:rsidRDefault="00C35E91" w:rsidP="00621A72">
      <w:pPr>
        <w:jc w:val="both"/>
        <w:rPr>
          <w:b/>
        </w:rPr>
      </w:pPr>
    </w:p>
    <w:p w:rsidR="00C35E91" w:rsidRPr="00AC2BBC" w:rsidRDefault="00277C56" w:rsidP="00621A72">
      <w:pPr>
        <w:jc w:val="both"/>
        <w:rPr>
          <w:b/>
        </w:rPr>
      </w:pPr>
      <w:r w:rsidRPr="00AC2BBC">
        <w:rPr>
          <w:b/>
        </w:rPr>
        <w:t>Adatok típusa</w:t>
      </w:r>
    </w:p>
    <w:p w:rsidR="00C35E91" w:rsidRPr="00AC2BBC" w:rsidRDefault="005243E8" w:rsidP="00621A72">
      <w:pPr>
        <w:jc w:val="both"/>
        <w:rPr>
          <w:b/>
        </w:rPr>
      </w:pPr>
      <w:r w:rsidRPr="00AC2BBC">
        <w:rPr>
          <w:b/>
        </w:rPr>
        <w:t>Személyes adat:</w:t>
      </w:r>
    </w:p>
    <w:p w:rsidR="00C35E91" w:rsidRPr="00AC2BBC" w:rsidRDefault="005243E8" w:rsidP="00621A72">
      <w:pPr>
        <w:jc w:val="both"/>
      </w:pPr>
      <w:r w:rsidRPr="00AC2BBC">
        <w:t>A „személyes adat” azonosított vagy azonosítható természetes személyre („érintett”) vonatkozó bármely információ</w:t>
      </w:r>
      <w:r w:rsidR="00277C56" w:rsidRPr="00AC2BBC">
        <w:t>.</w:t>
      </w:r>
      <w:r w:rsidRPr="00AC2BBC">
        <w:t xml:space="preserve"> </w:t>
      </w:r>
      <w:r w:rsidR="00277C56" w:rsidRPr="00AC2BBC">
        <w:t>A</w:t>
      </w:r>
      <w:r w:rsidRPr="00AC2BBC">
        <w:t xml:space="preserve">zonosítható az a természetes személy, aki közvetlen vagy közvetett módon, különösen valamely azonosító, </w:t>
      </w:r>
      <w:r w:rsidR="00E24411" w:rsidRPr="00AC2BBC">
        <w:t>pl.</w:t>
      </w:r>
      <w:r w:rsidRPr="00AC2BBC">
        <w:t xml:space="preserve"> név, szám, helymeghatározó adat, online azonosító vagy a természetes személy testi, fiziológiai, genetikai, szellemi, gazdasági, kulturális vagy szociális azonosságára vonatkozó egy vagy több tényező alapján azonosítható</w:t>
      </w:r>
      <w:r w:rsidR="00277C56" w:rsidRPr="00AC2BBC">
        <w:t>.</w:t>
      </w:r>
    </w:p>
    <w:p w:rsidR="00C35E91" w:rsidRPr="00AC2BBC" w:rsidRDefault="00C35E91" w:rsidP="00621A72">
      <w:pPr>
        <w:jc w:val="both"/>
      </w:pPr>
    </w:p>
    <w:p w:rsidR="00C35E91" w:rsidRPr="00AC2BBC" w:rsidRDefault="005243E8" w:rsidP="00621A72">
      <w:pPr>
        <w:jc w:val="both"/>
        <w:rPr>
          <w:b/>
        </w:rPr>
      </w:pPr>
      <w:r w:rsidRPr="00AC2BBC">
        <w:rPr>
          <w:b/>
        </w:rPr>
        <w:t>Genetikai adat:</w:t>
      </w:r>
    </w:p>
    <w:p w:rsidR="00C35E91" w:rsidRPr="00AC2BBC" w:rsidRDefault="005243E8" w:rsidP="00621A72">
      <w:pPr>
        <w:jc w:val="both"/>
      </w:pPr>
      <w:r w:rsidRPr="00AC2BBC">
        <w:t>A „genetikai adat”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rsidR="00C35E91" w:rsidRPr="00AC2BBC" w:rsidRDefault="00C35E91" w:rsidP="00621A72">
      <w:pPr>
        <w:jc w:val="both"/>
      </w:pPr>
    </w:p>
    <w:p w:rsidR="00C35E91" w:rsidRPr="00AC2BBC" w:rsidRDefault="005243E8" w:rsidP="00621A72">
      <w:pPr>
        <w:jc w:val="both"/>
        <w:rPr>
          <w:b/>
        </w:rPr>
      </w:pPr>
      <w:r w:rsidRPr="00AC2BBC">
        <w:rPr>
          <w:b/>
        </w:rPr>
        <w:t>Biometrikus adat:</w:t>
      </w:r>
    </w:p>
    <w:p w:rsidR="00C35E91" w:rsidRPr="00AC2BBC" w:rsidRDefault="005243E8" w:rsidP="00621A72">
      <w:pPr>
        <w:jc w:val="both"/>
      </w:pPr>
      <w:r w:rsidRPr="00AC2BBC">
        <w:t xml:space="preserve">A „biometrikus adat” egy természetes személy testi, fiziológiai vagy viselkedési jellemzőire vonatkozó minden olyan sajátos technikai eljárásokkal nyert személyes adat, amely lehetővé teszi vagy megerősíti a természetes személy egyedi azonosítását, ilyen </w:t>
      </w:r>
      <w:r w:rsidR="00E24411" w:rsidRPr="00AC2BBC">
        <w:t>pl.</w:t>
      </w:r>
      <w:r w:rsidRPr="00AC2BBC">
        <w:t xml:space="preserve"> az arckép vagy a daktiloszkópiai adat.</w:t>
      </w:r>
    </w:p>
    <w:p w:rsidR="00C35E91" w:rsidRPr="00AC2BBC" w:rsidRDefault="00C35E91" w:rsidP="00621A72">
      <w:pPr>
        <w:jc w:val="both"/>
      </w:pPr>
    </w:p>
    <w:p w:rsidR="00C35E91" w:rsidRPr="00AC2BBC" w:rsidRDefault="005243E8" w:rsidP="00621A72">
      <w:pPr>
        <w:jc w:val="both"/>
        <w:rPr>
          <w:b/>
        </w:rPr>
      </w:pPr>
      <w:r w:rsidRPr="00AC2BBC">
        <w:rPr>
          <w:b/>
        </w:rPr>
        <w:t>Egészségügyi adat:</w:t>
      </w:r>
    </w:p>
    <w:p w:rsidR="00C35E91" w:rsidRPr="00AC2BBC" w:rsidRDefault="005243E8" w:rsidP="00621A72">
      <w:pPr>
        <w:jc w:val="both"/>
      </w:pPr>
      <w:r w:rsidRPr="00AC2BBC">
        <w:t>Az „egészségügyi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rsidR="00C35E91" w:rsidRPr="00AC2BBC" w:rsidRDefault="00C35E91" w:rsidP="00621A72">
      <w:pPr>
        <w:jc w:val="both"/>
      </w:pPr>
    </w:p>
    <w:p w:rsidR="00C35E91" w:rsidRPr="00AC2BBC" w:rsidRDefault="005243E8" w:rsidP="00621A72">
      <w:pPr>
        <w:jc w:val="both"/>
      </w:pPr>
      <w:r w:rsidRPr="00AC2BBC">
        <w:rPr>
          <w:b/>
        </w:rPr>
        <w:t>Adatkezelő személyek:</w:t>
      </w:r>
    </w:p>
    <w:p w:rsidR="00C35E91" w:rsidRPr="00AC2BBC" w:rsidRDefault="005243E8" w:rsidP="00621A72">
      <w:pPr>
        <w:jc w:val="both"/>
        <w:rPr>
          <w:b/>
        </w:rPr>
      </w:pPr>
      <w:r w:rsidRPr="00AC2BBC">
        <w:rPr>
          <w:b/>
        </w:rPr>
        <w:t>Adatkezelő:</w:t>
      </w:r>
    </w:p>
    <w:p w:rsidR="00C35E91" w:rsidRPr="00AC2BBC" w:rsidRDefault="00277C56" w:rsidP="00621A72">
      <w:pPr>
        <w:jc w:val="both"/>
      </w:pPr>
      <w:r w:rsidRPr="00AC2BBC">
        <w:t>Az „a</w:t>
      </w:r>
      <w:r w:rsidR="005243E8" w:rsidRPr="00AC2BBC">
        <w:t>datkezelő” az a természetes vagy jogi személy, aki a személyes adatok kezelésének céljait és eszközeit önállóan vagy másokkal együtt meghatározza.</w:t>
      </w:r>
    </w:p>
    <w:p w:rsidR="00C35E91" w:rsidRPr="00AC2BBC" w:rsidRDefault="00C35E91" w:rsidP="00621A72">
      <w:pPr>
        <w:jc w:val="both"/>
      </w:pPr>
    </w:p>
    <w:p w:rsidR="00C35E91" w:rsidRPr="00AC2BBC" w:rsidRDefault="005243E8" w:rsidP="00621A72">
      <w:pPr>
        <w:jc w:val="both"/>
      </w:pPr>
      <w:r w:rsidRPr="00AC2BBC">
        <w:rPr>
          <w:b/>
        </w:rPr>
        <w:t>Adatfeldolgozó:</w:t>
      </w:r>
    </w:p>
    <w:p w:rsidR="00C35E91" w:rsidRPr="00AC2BBC" w:rsidRDefault="00277C56" w:rsidP="00621A72">
      <w:pPr>
        <w:jc w:val="both"/>
      </w:pPr>
      <w:r w:rsidRPr="00AC2BBC">
        <w:t>Az „a</w:t>
      </w:r>
      <w:r w:rsidR="005243E8" w:rsidRPr="00AC2BBC">
        <w:t>datfeldolgozó” az a természetes vagy jogi személy, aki az adatkezelő megbízásából személyes adatokat kezel, és többnyire csak utasításokat hajt végre, ill</w:t>
      </w:r>
      <w:r w:rsidR="009362F3" w:rsidRPr="00AC2BBC">
        <w:t>.</w:t>
      </w:r>
      <w:r w:rsidR="005243E8" w:rsidRPr="00AC2BBC">
        <w:t xml:space="preserve"> az adatkezelés szempo</w:t>
      </w:r>
      <w:r w:rsidR="009362F3" w:rsidRPr="00AC2BBC">
        <w:t>ntjából nem hoz döntéseket, ill.</w:t>
      </w:r>
      <w:r w:rsidR="005243E8" w:rsidRPr="00AC2BBC">
        <w:t xml:space="preserve"> nem az adatfeldolgozó határozza meg az adatkezelés eszközeit.</w:t>
      </w:r>
    </w:p>
    <w:p w:rsidR="00C35E91" w:rsidRPr="00AC2BBC" w:rsidRDefault="00C35E91" w:rsidP="00621A72">
      <w:pPr>
        <w:jc w:val="both"/>
      </w:pPr>
    </w:p>
    <w:p w:rsidR="00C35E91" w:rsidRPr="00AC2BBC" w:rsidRDefault="005243E8" w:rsidP="00621A72">
      <w:pPr>
        <w:jc w:val="both"/>
        <w:rPr>
          <w:b/>
        </w:rPr>
      </w:pPr>
      <w:r w:rsidRPr="00AC2BBC">
        <w:rPr>
          <w:b/>
        </w:rPr>
        <w:t>Címzett:</w:t>
      </w:r>
    </w:p>
    <w:p w:rsidR="00C35E91" w:rsidRPr="00AC2BBC" w:rsidRDefault="005243E8" w:rsidP="00621A72">
      <w:pPr>
        <w:jc w:val="both"/>
      </w:pPr>
      <w:r w:rsidRPr="00AC2BBC">
        <w:t>A „címzett”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w:t>
      </w:r>
      <w:r w:rsidR="00277C56" w:rsidRPr="00AC2BBC">
        <w:t>zervek általi kezelése meg kell</w:t>
      </w:r>
      <w:r w:rsidRPr="00AC2BBC">
        <w:t xml:space="preserve"> feleljen az adatkezelés céljainak megfelelően az alkalmazandó adatvédelmi szabályoknak.</w:t>
      </w:r>
    </w:p>
    <w:p w:rsidR="00C35E91" w:rsidRPr="00AC2BBC" w:rsidRDefault="00C35E91" w:rsidP="00621A72">
      <w:pPr>
        <w:jc w:val="both"/>
      </w:pPr>
    </w:p>
    <w:p w:rsidR="00C35E91" w:rsidRPr="00AC2BBC" w:rsidRDefault="005243E8" w:rsidP="00621A72">
      <w:pPr>
        <w:jc w:val="both"/>
        <w:rPr>
          <w:b/>
        </w:rPr>
      </w:pPr>
      <w:r w:rsidRPr="00AC2BBC">
        <w:rPr>
          <w:b/>
        </w:rPr>
        <w:t>Harmadik fél:</w:t>
      </w:r>
    </w:p>
    <w:p w:rsidR="00C35E91" w:rsidRPr="00AC2BBC" w:rsidRDefault="005243E8" w:rsidP="00621A72">
      <w:pPr>
        <w:jc w:val="both"/>
      </w:pPr>
      <w:r w:rsidRPr="00AC2BBC">
        <w:t>A „harmadik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C35E91" w:rsidRPr="00AC2BBC" w:rsidRDefault="00C35E91" w:rsidP="00621A72">
      <w:pPr>
        <w:jc w:val="both"/>
      </w:pPr>
    </w:p>
    <w:p w:rsidR="00C35E91" w:rsidRPr="00AC2BBC" w:rsidRDefault="005243E8" w:rsidP="00621A72">
      <w:pPr>
        <w:jc w:val="both"/>
        <w:rPr>
          <w:b/>
        </w:rPr>
      </w:pPr>
      <w:r w:rsidRPr="00AC2BBC">
        <w:rPr>
          <w:b/>
        </w:rPr>
        <w:t>Vállalkozás:</w:t>
      </w:r>
    </w:p>
    <w:p w:rsidR="00C35E91" w:rsidRPr="00AC2BBC" w:rsidRDefault="005243E8" w:rsidP="00621A72">
      <w:pPr>
        <w:jc w:val="both"/>
      </w:pPr>
      <w:r w:rsidRPr="00AC2BBC">
        <w:t>A „vállalkozás” gazdasági tevékenységet folytató természetes vagy jogi személy, függetlenül a jogi formájától, ideértve a rendszeres gazdasági tevékenységet folytató személyegyesítő társaságokat és egyesületeket is.</w:t>
      </w:r>
    </w:p>
    <w:p w:rsidR="00C35E91" w:rsidRPr="00AC2BBC" w:rsidRDefault="00C35E91" w:rsidP="00621A72">
      <w:pPr>
        <w:jc w:val="both"/>
        <w:rPr>
          <w:b/>
        </w:rPr>
      </w:pPr>
    </w:p>
    <w:p w:rsidR="00C35E91" w:rsidRPr="00AC2BBC" w:rsidRDefault="005243E8" w:rsidP="00621A72">
      <w:pPr>
        <w:jc w:val="both"/>
      </w:pPr>
      <w:r w:rsidRPr="00AC2BBC">
        <w:rPr>
          <w:b/>
        </w:rPr>
        <w:t>Adatkezelési tevékenységek:</w:t>
      </w:r>
    </w:p>
    <w:p w:rsidR="00C35E91" w:rsidRPr="00AC2BBC" w:rsidRDefault="005243E8" w:rsidP="00621A72">
      <w:pPr>
        <w:jc w:val="both"/>
        <w:rPr>
          <w:b/>
        </w:rPr>
      </w:pPr>
      <w:r w:rsidRPr="00AC2BBC">
        <w:rPr>
          <w:b/>
        </w:rPr>
        <w:t>Adatkezelés:</w:t>
      </w:r>
    </w:p>
    <w:p w:rsidR="00C35E91" w:rsidRPr="00AC2BBC" w:rsidRDefault="005243E8" w:rsidP="00621A72">
      <w:pPr>
        <w:jc w:val="both"/>
      </w:pPr>
      <w:r w:rsidRPr="00AC2BBC">
        <w:t>Az „adatkezelés”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sidR="00277C56" w:rsidRPr="00AC2BBC">
        <w:t>,</w:t>
      </w:r>
      <w:r w:rsidRPr="00AC2BBC">
        <w:t xml:space="preserve"> továbbítás, terjesztés vagy egyéb módon történő hozzáférhetővé tétel útján, összehangolás vagy összekapcso</w:t>
      </w:r>
      <w:r w:rsidR="009362F3" w:rsidRPr="00AC2BBC">
        <w:t>lás, korlátozás, törlés, ill.</w:t>
      </w:r>
      <w:r w:rsidRPr="00AC2BBC">
        <w:t xml:space="preserve"> megsemmisítés.</w:t>
      </w:r>
    </w:p>
    <w:p w:rsidR="00C35E91" w:rsidRPr="00AC2BBC" w:rsidRDefault="00C35E91" w:rsidP="00621A72">
      <w:pPr>
        <w:jc w:val="both"/>
      </w:pPr>
    </w:p>
    <w:p w:rsidR="00C35E91" w:rsidRPr="00AC2BBC" w:rsidRDefault="005243E8" w:rsidP="00621A72">
      <w:pPr>
        <w:jc w:val="both"/>
        <w:rPr>
          <w:b/>
        </w:rPr>
      </w:pPr>
      <w:r w:rsidRPr="00AC2BBC">
        <w:rPr>
          <w:b/>
        </w:rPr>
        <w:t>Adatkezelés korlátozása:</w:t>
      </w:r>
    </w:p>
    <w:p w:rsidR="00C35E91" w:rsidRPr="00AC2BBC" w:rsidRDefault="005243E8" w:rsidP="00621A72">
      <w:pPr>
        <w:jc w:val="both"/>
      </w:pPr>
      <w:r w:rsidRPr="00AC2BBC">
        <w:t>Az „adatkezelés korlátozása” nem más, mint a tárolt személyes adatok megjelölése jövőbeli kezelésük korlátozása céljából.</w:t>
      </w:r>
    </w:p>
    <w:p w:rsidR="00C35E91" w:rsidRPr="00AC2BBC" w:rsidRDefault="00C35E91" w:rsidP="00621A72">
      <w:pPr>
        <w:jc w:val="both"/>
      </w:pPr>
    </w:p>
    <w:p w:rsidR="00C35E91" w:rsidRPr="00AC2BBC" w:rsidRDefault="005243E8" w:rsidP="00621A72">
      <w:pPr>
        <w:jc w:val="both"/>
        <w:rPr>
          <w:b/>
        </w:rPr>
      </w:pPr>
      <w:r w:rsidRPr="00AC2BBC">
        <w:rPr>
          <w:b/>
        </w:rPr>
        <w:t>Profilalkotás:</w:t>
      </w:r>
    </w:p>
    <w:p w:rsidR="00C35E91" w:rsidRPr="00AC2BBC" w:rsidRDefault="005243E8" w:rsidP="00621A72">
      <w:pPr>
        <w:jc w:val="both"/>
      </w:pPr>
      <w:r w:rsidRPr="00AC2BBC">
        <w:t>A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rsidR="00C35E91" w:rsidRPr="00AC2BBC" w:rsidRDefault="00C35E91" w:rsidP="00621A72">
      <w:pPr>
        <w:jc w:val="both"/>
      </w:pPr>
    </w:p>
    <w:p w:rsidR="00C35E91" w:rsidRPr="00AC2BBC" w:rsidRDefault="005243E8" w:rsidP="00621A72">
      <w:pPr>
        <w:jc w:val="both"/>
        <w:rPr>
          <w:b/>
        </w:rPr>
      </w:pPr>
      <w:r w:rsidRPr="00AC2BBC">
        <w:rPr>
          <w:b/>
        </w:rPr>
        <w:t>Álnevesítés:</w:t>
      </w:r>
    </w:p>
    <w:p w:rsidR="00C35E91" w:rsidRPr="00AC2BBC" w:rsidRDefault="005243E8" w:rsidP="00621A72">
      <w:pPr>
        <w:jc w:val="both"/>
      </w:pPr>
      <w:r w:rsidRPr="00AC2BBC">
        <w:t>Az „álnevesítés”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r w:rsidR="00277C56" w:rsidRPr="00AC2BBC">
        <w:t>.</w:t>
      </w:r>
    </w:p>
    <w:p w:rsidR="00C35E91" w:rsidRPr="00AC2BBC" w:rsidRDefault="00C35E91" w:rsidP="00621A72">
      <w:pPr>
        <w:jc w:val="both"/>
        <w:rPr>
          <w:b/>
        </w:rPr>
      </w:pPr>
    </w:p>
    <w:p w:rsidR="00C35E91" w:rsidRPr="00AC2BBC" w:rsidRDefault="005243E8" w:rsidP="00621A72">
      <w:pPr>
        <w:jc w:val="both"/>
      </w:pPr>
      <w:r w:rsidRPr="00AC2BBC">
        <w:rPr>
          <w:b/>
        </w:rPr>
        <w:t>Kiemelt definíciók:</w:t>
      </w:r>
    </w:p>
    <w:p w:rsidR="00C35E91" w:rsidRPr="00AC2BBC" w:rsidRDefault="005243E8" w:rsidP="00621A72">
      <w:pPr>
        <w:jc w:val="both"/>
        <w:rPr>
          <w:b/>
        </w:rPr>
      </w:pPr>
      <w:r w:rsidRPr="00AC2BBC">
        <w:rPr>
          <w:b/>
        </w:rPr>
        <w:t>Érintett hozzájárulása:</w:t>
      </w:r>
    </w:p>
    <w:p w:rsidR="00C35E91" w:rsidRPr="00AC2BBC" w:rsidRDefault="005243E8" w:rsidP="00621A72">
      <w:pPr>
        <w:jc w:val="both"/>
      </w:pPr>
      <w:r w:rsidRPr="00AC2BBC">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C35E91" w:rsidRPr="00AC2BBC" w:rsidRDefault="00C35E91" w:rsidP="00621A72">
      <w:pPr>
        <w:jc w:val="both"/>
      </w:pPr>
    </w:p>
    <w:p w:rsidR="00C35E91" w:rsidRPr="00AC2BBC" w:rsidRDefault="005243E8" w:rsidP="00621A72">
      <w:pPr>
        <w:jc w:val="both"/>
        <w:rPr>
          <w:b/>
        </w:rPr>
      </w:pPr>
      <w:r w:rsidRPr="00AC2BBC">
        <w:rPr>
          <w:b/>
        </w:rPr>
        <w:lastRenderedPageBreak/>
        <w:t>Adatvédelmi incidens:</w:t>
      </w:r>
    </w:p>
    <w:p w:rsidR="00C35E91" w:rsidRPr="00AC2BBC" w:rsidRDefault="005243E8" w:rsidP="00621A72">
      <w:pPr>
        <w:jc w:val="both"/>
      </w:pPr>
      <w:r w:rsidRPr="00AC2BBC">
        <w:t>Az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C35E91" w:rsidRPr="00AC2BBC" w:rsidRDefault="00C35E91" w:rsidP="00621A72">
      <w:pPr>
        <w:jc w:val="both"/>
      </w:pPr>
    </w:p>
    <w:p w:rsidR="00C35E91" w:rsidRPr="00AC2BBC" w:rsidRDefault="005243E8" w:rsidP="00621A72">
      <w:pPr>
        <w:jc w:val="both"/>
        <w:rPr>
          <w:b/>
        </w:rPr>
      </w:pPr>
      <w:r w:rsidRPr="00AC2BBC">
        <w:rPr>
          <w:b/>
        </w:rPr>
        <w:t>Adatvédelmi hatásvizsgálat:</w:t>
      </w:r>
    </w:p>
    <w:p w:rsidR="00C35E91" w:rsidRPr="00AC2BBC" w:rsidRDefault="005243E8" w:rsidP="00621A72">
      <w:pPr>
        <w:jc w:val="both"/>
      </w:pPr>
      <w:r w:rsidRPr="00AC2BBC">
        <w:t>Ha az adatkezelés valamely – különösen új technológiákat</w:t>
      </w:r>
      <w:r w:rsidR="00277C56" w:rsidRPr="00AC2BBC">
        <w:t xml:space="preserve"> alkalmazó – típusa</w:t>
      </w:r>
      <w:r w:rsidRPr="00AC2BBC">
        <w:t>, figyelemmel annak jellegére, hatókörére, körülményére és céljaira, valószínűsíthetően magas kockázattal jár a természetes személyek jogaira és szabadságaira nézve, akkor az adatkezelő az adatkezelést megelőzően hatásvizsgálatot végez arra vonatkozóan, hogy a tervezett adatkezelési műveletek a személyes adatok védelmét hogyan érintik.</w:t>
      </w:r>
    </w:p>
    <w:p w:rsidR="00C35E91" w:rsidRPr="00AC2BBC" w:rsidRDefault="00C35E91" w:rsidP="00621A72">
      <w:pPr>
        <w:jc w:val="both"/>
      </w:pPr>
    </w:p>
    <w:p w:rsidR="00C35E91" w:rsidRPr="00AC2BBC" w:rsidRDefault="005243E8" w:rsidP="00621A72">
      <w:pPr>
        <w:jc w:val="both"/>
        <w:rPr>
          <w:b/>
        </w:rPr>
      </w:pPr>
      <w:r w:rsidRPr="00AC2BBC">
        <w:rPr>
          <w:b/>
        </w:rPr>
        <w:t>Adatvédelmi tisztviselő:</w:t>
      </w:r>
    </w:p>
    <w:p w:rsidR="00C35E91" w:rsidRPr="00AC2BBC" w:rsidRDefault="005243E8" w:rsidP="00621A72">
      <w:pPr>
        <w:jc w:val="both"/>
      </w:pPr>
      <w:r w:rsidRPr="00AC2BBC">
        <w:t>Az adatkezelő és az adatfeldolgozó adatvédelmi tisztviselőt jelöl ki minden olyan esetben, amikor: a) az adatkezelést közhatalmi szervek vagy egyéb, közfeladatot ellátó szervek végzik, kivéve az igazságszolgáltatási feladatkörükben eljáró bíróságokat; b) az adatkezelő vagy az adatfeldolgozó fő tevékenységei olyan adatkezelési műveleteket foglalnak magukban, amelyek jellegüknél, hatókörüknél</w:t>
      </w:r>
      <w:r w:rsidR="00277C56" w:rsidRPr="00AC2BBC">
        <w:t>, ill.</w:t>
      </w:r>
      <w:r w:rsidRPr="00AC2BBC">
        <w:t xml:space="preserve"> céljaiknál fogva az érintettek rendszeres és szisztematikus, nagymértékű megfigyelését teszik szükségessé; c) az adatkezelő vagy az adatfeldolgozó fő tevékenységei a személyes adatok különleges kategóriáinak (pl. faji vagy etnikai származásra, politikai véleményre, vallási meggyőződésre, stb.) és a büntetőjogi felelősség megállapítására vonatkozó határozatokra és bűncselekményekre vonatkozó adatok</w:t>
      </w:r>
      <w:r w:rsidR="00785743" w:rsidRPr="00AC2BBC">
        <w:t>nak</w:t>
      </w:r>
      <w:r w:rsidRPr="00AC2BBC">
        <w:t xml:space="preserve"> nagy számban történő kezelését foglalják magukban.</w:t>
      </w:r>
    </w:p>
    <w:p w:rsidR="00C35E91" w:rsidRPr="00AC2BBC" w:rsidRDefault="00C35E91" w:rsidP="00621A72">
      <w:pPr>
        <w:jc w:val="both"/>
      </w:pPr>
    </w:p>
    <w:p w:rsidR="00C35E91" w:rsidRPr="00AC2BBC" w:rsidRDefault="005243E8" w:rsidP="00621A72">
      <w:pPr>
        <w:jc w:val="both"/>
        <w:rPr>
          <w:b/>
        </w:rPr>
      </w:pPr>
      <w:r w:rsidRPr="00AC2BBC">
        <w:rPr>
          <w:b/>
        </w:rPr>
        <w:t>Egyéb definíciók:</w:t>
      </w:r>
    </w:p>
    <w:p w:rsidR="00C35E91" w:rsidRPr="00AC2BBC" w:rsidRDefault="005243E8" w:rsidP="00621A72">
      <w:pPr>
        <w:jc w:val="both"/>
        <w:rPr>
          <w:b/>
        </w:rPr>
      </w:pPr>
      <w:r w:rsidRPr="00AC2BBC">
        <w:rPr>
          <w:b/>
        </w:rPr>
        <w:t>Képviselő:</w:t>
      </w:r>
    </w:p>
    <w:p w:rsidR="00C35E91" w:rsidRPr="00AC2BBC" w:rsidRDefault="005243E8" w:rsidP="00621A72">
      <w:pPr>
        <w:jc w:val="both"/>
      </w:pPr>
      <w:r w:rsidRPr="00AC2BBC">
        <w:t>A „képviselő” az az Unióban tevékenységi hellyel, ill</w:t>
      </w:r>
      <w:r w:rsidR="00785743" w:rsidRPr="00AC2BBC">
        <w:t>.</w:t>
      </w:r>
      <w:r w:rsidRPr="00AC2BBC">
        <w:t xml:space="preserve"> lakóhellyel rendelkező</w:t>
      </w:r>
      <w:r w:rsidR="00785743" w:rsidRPr="00AC2BBC">
        <w:t>,</w:t>
      </w:r>
      <w:r w:rsidRPr="00AC2BBC">
        <w:t xml:space="preserve"> és az adatkezelő vagy adatfeldolgozó által a rendelet 27. cikk</w:t>
      </w:r>
      <w:r w:rsidR="00785743" w:rsidRPr="00AC2BBC">
        <w:t>e</w:t>
      </w:r>
      <w:r w:rsidRPr="00AC2BBC">
        <w:t xml:space="preserve"> alapján írásban megjelölt természetes vagy jogi személy, aki, ill</w:t>
      </w:r>
      <w:r w:rsidR="00785743" w:rsidRPr="00AC2BBC">
        <w:t>.</w:t>
      </w:r>
      <w:r w:rsidRPr="00AC2BBC">
        <w:t xml:space="preserve"> amely az adatkezelőt vagy adatfeldolgozót képviseli az adatkezelőre vagy adatfeldolgozóra az e rendelet értelmében háruló kötelezettségek vonatkozásában.</w:t>
      </w:r>
    </w:p>
    <w:p w:rsidR="00C35E91" w:rsidRPr="00AC2BBC" w:rsidRDefault="00C35E91" w:rsidP="00621A72">
      <w:pPr>
        <w:jc w:val="both"/>
      </w:pPr>
    </w:p>
    <w:p w:rsidR="00C35E91" w:rsidRPr="00AC2BBC" w:rsidRDefault="005243E8" w:rsidP="00621A72">
      <w:pPr>
        <w:jc w:val="both"/>
        <w:rPr>
          <w:b/>
        </w:rPr>
      </w:pPr>
      <w:r w:rsidRPr="00AC2BBC">
        <w:rPr>
          <w:b/>
        </w:rPr>
        <w:t>Felügyeleti hatóság:</w:t>
      </w:r>
    </w:p>
    <w:p w:rsidR="00C35E91" w:rsidRPr="00AC2BBC" w:rsidRDefault="005243E8" w:rsidP="00621A72">
      <w:pPr>
        <w:jc w:val="both"/>
      </w:pPr>
      <w:r w:rsidRPr="00AC2BBC">
        <w:t>A „felügyeleti hatóság</w:t>
      </w:r>
      <w:r w:rsidR="00785743" w:rsidRPr="00AC2BBC">
        <w:t>” egy tagállam által a rendelet</w:t>
      </w:r>
      <w:r w:rsidRPr="00AC2BBC">
        <w:t xml:space="preserve"> 51. cikk</w:t>
      </w:r>
      <w:r w:rsidR="00785743" w:rsidRPr="00AC2BBC">
        <w:t>é</w:t>
      </w:r>
      <w:r w:rsidRPr="00AC2BBC">
        <w:t>nek megfelelően létrehozott független közhatalmi szerv.</w:t>
      </w:r>
    </w:p>
    <w:p w:rsidR="00C35E91" w:rsidRPr="00AC2BBC" w:rsidRDefault="00C35E91" w:rsidP="00621A72">
      <w:pPr>
        <w:jc w:val="both"/>
      </w:pPr>
    </w:p>
    <w:p w:rsidR="00C35E91" w:rsidRPr="00AC2BBC" w:rsidRDefault="005243E8" w:rsidP="00621A72">
      <w:pPr>
        <w:jc w:val="both"/>
        <w:rPr>
          <w:b/>
        </w:rPr>
      </w:pPr>
      <w:r w:rsidRPr="00AC2BBC">
        <w:rPr>
          <w:b/>
        </w:rPr>
        <w:t>Nyilvántartási rendszer:</w:t>
      </w:r>
    </w:p>
    <w:p w:rsidR="00C35E91" w:rsidRPr="00AC2BBC" w:rsidRDefault="005243E8" w:rsidP="00621A72">
      <w:pPr>
        <w:jc w:val="both"/>
      </w:pPr>
      <w:r w:rsidRPr="00AC2BBC">
        <w:t>A „nyilvántartási rendszer” a személyes adatok bármely módon – centralizált, decentralizált</w:t>
      </w:r>
      <w:r w:rsidR="00785743" w:rsidRPr="00AC2BBC">
        <w:t>,</w:t>
      </w:r>
      <w:r w:rsidRPr="00AC2BBC">
        <w:t xml:space="preserve"> funkcionális vagy földrajzi szempontok szerint – tagolt állománya, amely meghatározott ismérvek alapján hozzáférhető</w:t>
      </w:r>
      <w:r w:rsidR="00785743" w:rsidRPr="00AC2BBC">
        <w:t>.</w:t>
      </w:r>
    </w:p>
    <w:p w:rsidR="00C35E91" w:rsidRPr="00AC2BBC" w:rsidRDefault="00C35E91" w:rsidP="00621A72">
      <w:pPr>
        <w:jc w:val="both"/>
      </w:pPr>
    </w:p>
    <w:p w:rsidR="00C35E91" w:rsidRPr="00AC2BBC" w:rsidRDefault="005243E8" w:rsidP="00621A72">
      <w:pPr>
        <w:jc w:val="both"/>
        <w:rPr>
          <w:b/>
        </w:rPr>
      </w:pPr>
      <w:r w:rsidRPr="00AC2BBC">
        <w:rPr>
          <w:b/>
        </w:rPr>
        <w:t>Kötelező erejű vállalati szabályok:</w:t>
      </w:r>
    </w:p>
    <w:p w:rsidR="00C35E91" w:rsidRPr="00AC2BBC" w:rsidRDefault="005243E8" w:rsidP="00621A72">
      <w:pPr>
        <w:jc w:val="both"/>
      </w:pPr>
      <w:r w:rsidRPr="00AC2BBC">
        <w:t xml:space="preserve">A „kötelező erejű vállalati szabályok” a személyes adatok védelmére vonatkozó szabályzat, amelyet az Unió valamely tagállamának területén tevékenységi hellyel rendelkező adatkezelő vagy adatfeldolgozó egy vagy több harmadik országban a személyes adatoknak az ugyanazon vállalkozáscsoporton vagy közös gazdasági tevékenységet folytató </w:t>
      </w:r>
      <w:r w:rsidRPr="00AC2BBC">
        <w:lastRenderedPageBreak/>
        <w:t>vállalkozások ugyanazon csoportján belüli adatkezelő vagy adatfeldolgozó részéről történő továbbítása vagy ilyen továbbítások sorozata tekintetében követ</w:t>
      </w:r>
      <w:r w:rsidR="00785743" w:rsidRPr="00AC2BBC">
        <w:t>.</w:t>
      </w:r>
    </w:p>
    <w:p w:rsidR="00C35E91" w:rsidRPr="00AC2BBC" w:rsidRDefault="00C35E91" w:rsidP="00621A72">
      <w:pPr>
        <w:jc w:val="both"/>
      </w:pPr>
    </w:p>
    <w:p w:rsidR="00C35E91" w:rsidRPr="00AC2BBC" w:rsidRDefault="005243E8" w:rsidP="00621A72">
      <w:pPr>
        <w:jc w:val="both"/>
        <w:rPr>
          <w:b/>
        </w:rPr>
      </w:pPr>
      <w:r w:rsidRPr="00AC2BBC">
        <w:rPr>
          <w:b/>
        </w:rPr>
        <w:t>A személyes adatok határon átnyúló kezelése:</w:t>
      </w:r>
    </w:p>
    <w:p w:rsidR="00C35E91" w:rsidRPr="00AC2BBC" w:rsidRDefault="005243E8" w:rsidP="00621A72">
      <w:pPr>
        <w:jc w:val="both"/>
      </w:pPr>
      <w:r w:rsidRPr="00AC2BBC">
        <w:t>A „személyes adatok határokon átnyúló kezelése”: a) 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 b) 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r w:rsidR="00785743" w:rsidRPr="00AC2BBC">
        <w:t>.</w:t>
      </w:r>
    </w:p>
    <w:p w:rsidR="00C35E91" w:rsidRPr="00AC2BBC" w:rsidRDefault="00C35E91" w:rsidP="00621A72">
      <w:pPr>
        <w:jc w:val="both"/>
      </w:pPr>
    </w:p>
    <w:p w:rsidR="00C35E91" w:rsidRPr="00AC2BBC" w:rsidRDefault="005243E8" w:rsidP="00621A72">
      <w:pPr>
        <w:jc w:val="both"/>
        <w:rPr>
          <w:b/>
        </w:rPr>
      </w:pPr>
      <w:r w:rsidRPr="00AC2BBC">
        <w:rPr>
          <w:b/>
        </w:rPr>
        <w:t>Az információs társadalommal összefüggő szolgáltatás:</w:t>
      </w:r>
    </w:p>
    <w:p w:rsidR="00C35E91" w:rsidRPr="00AC2BBC" w:rsidRDefault="00785743" w:rsidP="00621A72">
      <w:pPr>
        <w:jc w:val="both"/>
      </w:pPr>
      <w:r w:rsidRPr="00AC2BBC">
        <w:t>„A</w:t>
      </w:r>
      <w:r w:rsidR="005243E8" w:rsidRPr="00AC2BBC">
        <w:t>z információs társadalommal összefüggő szolgáltatás” olyan szolgáltatás, amely az információs társadalom bármely szolgáltatása, azaz bármely, általában térítés ellenében, távolról (a felek egyidejű jelenléte nélkül), elektronikus úton és a szolgáltatás</w:t>
      </w:r>
      <w:r w:rsidRPr="00AC2BBC">
        <w:t>t</w:t>
      </w:r>
      <w:r w:rsidR="005243E8" w:rsidRPr="00AC2BBC">
        <w:t xml:space="preserve"> igénybe vevő egyéni kérelmére nyújtott szolgáltatás.</w:t>
      </w:r>
    </w:p>
    <w:p w:rsidR="00C35E91" w:rsidRPr="00AC2BBC" w:rsidRDefault="005243E8" w:rsidP="00621A72">
      <w:pPr>
        <w:jc w:val="both"/>
      </w:pPr>
      <w:r w:rsidRPr="00AC2BBC">
        <w:br w:type="page"/>
      </w:r>
    </w:p>
    <w:p w:rsidR="00C35E91" w:rsidRPr="00AC2BBC" w:rsidRDefault="006B5B02" w:rsidP="00621A72">
      <w:pPr>
        <w:pStyle w:val="Cmsor2"/>
        <w:spacing w:before="0" w:after="0"/>
        <w:jc w:val="both"/>
        <w:rPr>
          <w:b/>
          <w:sz w:val="36"/>
        </w:rPr>
      </w:pPr>
      <w:bookmarkStart w:id="13" w:name="_Toc42765812"/>
      <w:r w:rsidRPr="00AC2BBC">
        <w:rPr>
          <w:b/>
          <w:sz w:val="28"/>
        </w:rPr>
        <w:lastRenderedPageBreak/>
        <w:t>2. számú m</w:t>
      </w:r>
      <w:r w:rsidR="005243E8" w:rsidRPr="00AC2BBC">
        <w:rPr>
          <w:b/>
          <w:sz w:val="28"/>
        </w:rPr>
        <w:t>elléklet</w:t>
      </w:r>
      <w:r w:rsidR="00307099" w:rsidRPr="00AC2BBC">
        <w:rPr>
          <w:b/>
          <w:sz w:val="28"/>
        </w:rPr>
        <w:t xml:space="preserve">: </w:t>
      </w:r>
      <w:r w:rsidR="005243E8" w:rsidRPr="00AC2BBC">
        <w:rPr>
          <w:b/>
          <w:sz w:val="28"/>
        </w:rPr>
        <w:t>Az adatkezelések kapcsán alkalmazott jogszabályok</w:t>
      </w:r>
      <w:bookmarkEnd w:id="13"/>
    </w:p>
    <w:p w:rsidR="00C35E91" w:rsidRPr="00AC2BBC" w:rsidRDefault="00C35E91" w:rsidP="00621A72">
      <w:pPr>
        <w:jc w:val="both"/>
        <w:rPr>
          <w:b/>
        </w:rPr>
      </w:pPr>
    </w:p>
    <w:p w:rsidR="00C35E91" w:rsidRPr="00AC2BBC" w:rsidRDefault="005243E8" w:rsidP="00621A72">
      <w:pPr>
        <w:numPr>
          <w:ilvl w:val="0"/>
          <w:numId w:val="3"/>
        </w:numPr>
        <w:contextualSpacing/>
        <w:jc w:val="both"/>
      </w:pPr>
      <w:r w:rsidRPr="00AC2BBC">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(GDPR);</w:t>
      </w:r>
    </w:p>
    <w:p w:rsidR="00C35E91" w:rsidRPr="00AC2BBC" w:rsidRDefault="005243E8" w:rsidP="00621A72">
      <w:pPr>
        <w:numPr>
          <w:ilvl w:val="0"/>
          <w:numId w:val="3"/>
        </w:numPr>
        <w:contextualSpacing/>
        <w:jc w:val="both"/>
      </w:pPr>
      <w:r w:rsidRPr="00AC2BBC">
        <w:t>2011. évi CXII. törvény – az információs önrendelkezési jogról és az információszabadságról (Infotv.);</w:t>
      </w:r>
    </w:p>
    <w:p w:rsidR="00C35E91" w:rsidRPr="00FF2DB9" w:rsidRDefault="005243E8" w:rsidP="00206842">
      <w:pPr>
        <w:numPr>
          <w:ilvl w:val="0"/>
          <w:numId w:val="3"/>
        </w:numPr>
        <w:contextualSpacing/>
        <w:jc w:val="both"/>
      </w:pPr>
      <w:r w:rsidRPr="00FF2DB9">
        <w:t xml:space="preserve">1997. évi XLVII. törvény </w:t>
      </w:r>
      <w:r w:rsidR="00206842" w:rsidRPr="00FF2DB9">
        <w:t>–</w:t>
      </w:r>
      <w:r w:rsidRPr="00FF2DB9">
        <w:t xml:space="preserve"> az egészségügyi és a hozzájuk kapcsolódó személyes adatok kezeléséről és védelméről (Esztv.);</w:t>
      </w:r>
    </w:p>
    <w:p w:rsidR="00252DB9" w:rsidRPr="00FF2DB9" w:rsidRDefault="00252DB9" w:rsidP="00252DB9">
      <w:pPr>
        <w:numPr>
          <w:ilvl w:val="0"/>
          <w:numId w:val="3"/>
        </w:numPr>
        <w:jc w:val="both"/>
      </w:pPr>
      <w:r w:rsidRPr="00FF2DB9">
        <w:t>2008. évi XLVIII. törvény – a gazdasági reklámtevékenység alapvető feltételeiről és egyes korlátairól (Grt.);</w:t>
      </w:r>
    </w:p>
    <w:p w:rsidR="00252DB9" w:rsidRPr="00FF2DB9" w:rsidRDefault="00252DB9" w:rsidP="00252DB9">
      <w:pPr>
        <w:numPr>
          <w:ilvl w:val="0"/>
          <w:numId w:val="3"/>
        </w:numPr>
        <w:jc w:val="both"/>
      </w:pPr>
      <w:r w:rsidRPr="00FF2DB9">
        <w:t>2001. évi CVIII. törvény – az elektronikus kereskedelmi szolgáltatások, valamint az információs társadalommal összefüggő szolgáltatások egyes kérdéseiről (Ektv.);</w:t>
      </w:r>
    </w:p>
    <w:p w:rsidR="00252DB9" w:rsidRPr="00FF2DB9" w:rsidRDefault="00252DB9" w:rsidP="00252DB9">
      <w:pPr>
        <w:numPr>
          <w:ilvl w:val="0"/>
          <w:numId w:val="3"/>
        </w:numPr>
        <w:jc w:val="both"/>
      </w:pPr>
      <w:r w:rsidRPr="00FF2DB9">
        <w:t>1997. évi CLV. törvény – a fogyasztóvédelemről (Fgy. tv.);</w:t>
      </w:r>
    </w:p>
    <w:p w:rsidR="00252DB9" w:rsidRPr="00AC2BBC" w:rsidRDefault="00252DB9" w:rsidP="00252DB9">
      <w:pPr>
        <w:numPr>
          <w:ilvl w:val="0"/>
          <w:numId w:val="3"/>
        </w:numPr>
        <w:jc w:val="both"/>
      </w:pPr>
      <w:r w:rsidRPr="00AC2BBC">
        <w:t>1995. évi LXVI. törvény – a köziratokról, a közlevéltárakról és a magánlevéltári anyag védelméről (Ltt.);</w:t>
      </w:r>
    </w:p>
    <w:p w:rsidR="00252DB9" w:rsidRPr="00AC2BBC" w:rsidRDefault="00252DB9" w:rsidP="00252DB9">
      <w:pPr>
        <w:numPr>
          <w:ilvl w:val="0"/>
          <w:numId w:val="3"/>
        </w:numPr>
        <w:jc w:val="both"/>
      </w:pPr>
      <w:r w:rsidRPr="00AC2BBC">
        <w:t>2017. évi LIII. törvény – a pénzmosás és a terrorizmus finanszírozása megelőzéséről és megakadályozásáról (Pmt.);</w:t>
      </w:r>
    </w:p>
    <w:p w:rsidR="00252DB9" w:rsidRPr="00AC2BBC" w:rsidRDefault="00252DB9" w:rsidP="00252DB9">
      <w:pPr>
        <w:numPr>
          <w:ilvl w:val="0"/>
          <w:numId w:val="3"/>
        </w:numPr>
        <w:jc w:val="both"/>
      </w:pPr>
      <w:r w:rsidRPr="00AC2BBC">
        <w:t>2017. évi CL. törvény – az adózás rendjéről (Art.);</w:t>
      </w:r>
    </w:p>
    <w:p w:rsidR="00252DB9" w:rsidRPr="00AC2BBC" w:rsidRDefault="00252DB9" w:rsidP="00252DB9">
      <w:pPr>
        <w:numPr>
          <w:ilvl w:val="0"/>
          <w:numId w:val="3"/>
        </w:numPr>
        <w:jc w:val="both"/>
      </w:pPr>
      <w:r w:rsidRPr="00AC2BBC">
        <w:t>2000. évi C. törvény – a számvitelről (Sztv.);</w:t>
      </w:r>
    </w:p>
    <w:p w:rsidR="00252DB9" w:rsidRPr="00AC2BBC" w:rsidRDefault="00252DB9" w:rsidP="00252DB9">
      <w:pPr>
        <w:numPr>
          <w:ilvl w:val="0"/>
          <w:numId w:val="3"/>
        </w:numPr>
        <w:jc w:val="both"/>
      </w:pPr>
      <w:r w:rsidRPr="00AC2BBC">
        <w:t>1995. évi CXVII. törvény – a személyi jövedelemadóról (Szja tv.);</w:t>
      </w:r>
    </w:p>
    <w:p w:rsidR="00252DB9" w:rsidRPr="00AC2BBC" w:rsidRDefault="00252DB9" w:rsidP="00252DB9">
      <w:pPr>
        <w:numPr>
          <w:ilvl w:val="0"/>
          <w:numId w:val="3"/>
        </w:numPr>
        <w:jc w:val="both"/>
      </w:pPr>
      <w:r w:rsidRPr="00AC2BBC">
        <w:t>1990. évi C. törvény – a helyi adókról (Htv.);</w:t>
      </w:r>
    </w:p>
    <w:p w:rsidR="00252DB9" w:rsidRPr="00AC2BBC" w:rsidRDefault="00252DB9" w:rsidP="00252DB9">
      <w:pPr>
        <w:numPr>
          <w:ilvl w:val="0"/>
          <w:numId w:val="3"/>
        </w:numPr>
        <w:jc w:val="both"/>
      </w:pPr>
      <w:r w:rsidRPr="00AC2BBC">
        <w:t>2012. évi I. törvény – a munka törvénykönyvéről (Mt.);</w:t>
      </w:r>
    </w:p>
    <w:p w:rsidR="00252DB9" w:rsidRPr="00AC2BBC" w:rsidRDefault="00252DB9" w:rsidP="00252DB9">
      <w:pPr>
        <w:numPr>
          <w:ilvl w:val="0"/>
          <w:numId w:val="3"/>
        </w:numPr>
        <w:jc w:val="both"/>
      </w:pPr>
      <w:r w:rsidRPr="00AC2BBC">
        <w:t>2013. évi V. törvény – a Polgári Törvénykönyvről (Ptk.).</w:t>
      </w:r>
    </w:p>
    <w:p w:rsidR="00C35E91" w:rsidRPr="00AC2BBC" w:rsidRDefault="005243E8" w:rsidP="00621A72">
      <w:pPr>
        <w:jc w:val="both"/>
      </w:pPr>
      <w:r w:rsidRPr="00AC2BBC">
        <w:br w:type="page"/>
      </w:r>
    </w:p>
    <w:p w:rsidR="00C35E91" w:rsidRPr="00AC2BBC" w:rsidRDefault="006B5B02" w:rsidP="00621A72">
      <w:pPr>
        <w:pStyle w:val="Cmsor2"/>
        <w:spacing w:before="0" w:after="0"/>
        <w:rPr>
          <w:b/>
          <w:sz w:val="28"/>
        </w:rPr>
      </w:pPr>
      <w:bookmarkStart w:id="14" w:name="_Toc42765813"/>
      <w:r w:rsidRPr="00AC2BBC">
        <w:rPr>
          <w:b/>
          <w:sz w:val="28"/>
        </w:rPr>
        <w:lastRenderedPageBreak/>
        <w:t>3. számú m</w:t>
      </w:r>
      <w:r w:rsidR="005243E8" w:rsidRPr="00AC2BBC">
        <w:rPr>
          <w:b/>
          <w:sz w:val="28"/>
        </w:rPr>
        <w:t>elléklet</w:t>
      </w:r>
      <w:r w:rsidR="00307099" w:rsidRPr="00AC2BBC">
        <w:rPr>
          <w:b/>
          <w:sz w:val="28"/>
        </w:rPr>
        <w:t xml:space="preserve">: </w:t>
      </w:r>
      <w:r w:rsidR="005243E8" w:rsidRPr="00AC2BBC">
        <w:rPr>
          <w:b/>
          <w:sz w:val="28"/>
        </w:rPr>
        <w:t>Adatfeldolgozók listája</w:t>
      </w:r>
      <w:bookmarkEnd w:id="14"/>
    </w:p>
    <w:p w:rsidR="00C35E91" w:rsidRPr="00AC2BBC" w:rsidRDefault="00C35E91" w:rsidP="00621A72">
      <w:pPr>
        <w:jc w:val="both"/>
      </w:pPr>
    </w:p>
    <w:p w:rsidR="00C35E91" w:rsidRPr="00885A5B" w:rsidRDefault="005243E8" w:rsidP="00621A72">
      <w:pPr>
        <w:jc w:val="both"/>
        <w:rPr>
          <w:b/>
        </w:rPr>
      </w:pPr>
      <w:r w:rsidRPr="00885A5B">
        <w:rPr>
          <w:b/>
        </w:rPr>
        <w:t>Szerverszolgáltató</w:t>
      </w:r>
    </w:p>
    <w:p w:rsidR="00C35E91" w:rsidRPr="00885A5B" w:rsidRDefault="005243E8" w:rsidP="00621A72">
      <w:pPr>
        <w:jc w:val="both"/>
      </w:pPr>
      <w:r w:rsidRPr="00885A5B">
        <w:t>Társaságunk elektronikusan tárolt adatait külső szerveren tárolja. A külső szervert az alábbi szolgáltató biztosítja. A szerverszolgáltató üzemeltetés, rendszerfelügyelet, karbantartás és hibaelhárítás kapcsán csak szükség esetén fér hozz</w:t>
      </w:r>
      <w:r w:rsidR="00C5435F" w:rsidRPr="00885A5B">
        <w:t>á a szerveren tárolt adatokhoz.</w:t>
      </w:r>
    </w:p>
    <w:p w:rsidR="006B5B02" w:rsidRPr="00885A5B" w:rsidRDefault="006B5B02" w:rsidP="00621A72">
      <w:pPr>
        <w:jc w:val="both"/>
      </w:pPr>
    </w:p>
    <w:p w:rsidR="00C35E91" w:rsidRPr="00885A5B" w:rsidRDefault="005243E8" w:rsidP="00621A72">
      <w:pPr>
        <w:jc w:val="both"/>
      </w:pPr>
      <w:r w:rsidRPr="00885A5B">
        <w:t>A szolgáltató megnevezése:</w:t>
      </w:r>
    </w:p>
    <w:p w:rsidR="00885A5B" w:rsidRPr="00885A5B" w:rsidRDefault="005243E8" w:rsidP="00885A5B">
      <w:pPr>
        <w:jc w:val="both"/>
      </w:pPr>
      <w:r w:rsidRPr="00885A5B">
        <w:t>Cégnév:</w:t>
      </w:r>
      <w:r w:rsidR="00885A5B" w:rsidRPr="00885A5B">
        <w:t xml:space="preserve"> MAXER HOSTING Információ-technológiai Korlátolt Felelősségű Társaság</w:t>
      </w:r>
    </w:p>
    <w:p w:rsidR="00C35E91" w:rsidRPr="00885A5B" w:rsidRDefault="005243E8" w:rsidP="00621A72">
      <w:pPr>
        <w:jc w:val="both"/>
      </w:pPr>
      <w:r w:rsidRPr="00885A5B">
        <w:t>Székhely:</w:t>
      </w:r>
      <w:r w:rsidR="00885A5B" w:rsidRPr="00885A5B">
        <w:t xml:space="preserve"> 9024 Győr, Répce utca 24. 1. em. 3.</w:t>
      </w:r>
    </w:p>
    <w:p w:rsidR="00C35E91" w:rsidRPr="00885A5B" w:rsidRDefault="005243E8" w:rsidP="00621A72">
      <w:pPr>
        <w:jc w:val="both"/>
      </w:pPr>
      <w:r w:rsidRPr="00885A5B">
        <w:t>Cégjegyzékszám:</w:t>
      </w:r>
      <w:r w:rsidR="00885A5B" w:rsidRPr="00885A5B">
        <w:t xml:space="preserve"> 08-09-013763</w:t>
      </w:r>
    </w:p>
    <w:p w:rsidR="00C35E91" w:rsidRPr="00885A5B" w:rsidRDefault="005243E8" w:rsidP="00621A72">
      <w:pPr>
        <w:jc w:val="both"/>
      </w:pPr>
      <w:r w:rsidRPr="00885A5B">
        <w:t>Adószám:</w:t>
      </w:r>
      <w:r w:rsidR="00885A5B" w:rsidRPr="00885A5B">
        <w:t xml:space="preserve"> 13670452-2-08</w:t>
      </w:r>
    </w:p>
    <w:p w:rsidR="00C35E91" w:rsidRPr="00885A5B" w:rsidRDefault="005243E8" w:rsidP="00621A72">
      <w:pPr>
        <w:jc w:val="both"/>
      </w:pPr>
      <w:r w:rsidRPr="00885A5B">
        <w:t>Képviselő:</w:t>
      </w:r>
      <w:r w:rsidR="00885A5B" w:rsidRPr="00885A5B">
        <w:t xml:space="preserve"> Nyers Péter</w:t>
      </w:r>
    </w:p>
    <w:p w:rsidR="00C35E91" w:rsidRPr="00885A5B" w:rsidRDefault="005243E8" w:rsidP="00621A72">
      <w:pPr>
        <w:jc w:val="both"/>
      </w:pPr>
      <w:r w:rsidRPr="00885A5B">
        <w:t>E-mail cím:</w:t>
      </w:r>
      <w:r w:rsidR="00885A5B" w:rsidRPr="00885A5B">
        <w:t xml:space="preserve"> </w:t>
      </w:r>
      <w:hyperlink r:id="rId16" w:history="1">
        <w:r w:rsidR="00885A5B" w:rsidRPr="00885A5B">
          <w:rPr>
            <w:rStyle w:val="Hiperhivatkozs"/>
          </w:rPr>
          <w:t>info@maxer.hu</w:t>
        </w:r>
      </w:hyperlink>
    </w:p>
    <w:p w:rsidR="00C35E91" w:rsidRPr="00AC2BBC" w:rsidRDefault="005243E8" w:rsidP="00621A72">
      <w:pPr>
        <w:jc w:val="both"/>
      </w:pPr>
      <w:r w:rsidRPr="00885A5B">
        <w:t>Honlap:</w:t>
      </w:r>
      <w:r w:rsidR="00885A5B" w:rsidRPr="00885A5B">
        <w:t xml:space="preserve"> </w:t>
      </w:r>
      <w:hyperlink r:id="rId17" w:history="1">
        <w:r w:rsidR="00885A5B" w:rsidRPr="00885A5B">
          <w:rPr>
            <w:rStyle w:val="Hiperhivatkozs"/>
          </w:rPr>
          <w:t>https://maxer.hu/</w:t>
        </w:r>
      </w:hyperlink>
    </w:p>
    <w:p w:rsidR="00C35E91" w:rsidRPr="00AC2BBC" w:rsidRDefault="00C35E91" w:rsidP="00621A72">
      <w:pPr>
        <w:jc w:val="both"/>
      </w:pPr>
    </w:p>
    <w:p w:rsidR="00C35E91" w:rsidRPr="00AC2BBC" w:rsidRDefault="005243E8" w:rsidP="00621A72">
      <w:pPr>
        <w:jc w:val="both"/>
        <w:rPr>
          <w:b/>
        </w:rPr>
      </w:pPr>
      <w:r w:rsidRPr="00AC2BBC">
        <w:rPr>
          <w:b/>
        </w:rPr>
        <w:t>Inf</w:t>
      </w:r>
      <w:r w:rsidR="00785743" w:rsidRPr="00AC2BBC">
        <w:rPr>
          <w:b/>
        </w:rPr>
        <w:t>ormatikai rendszer</w:t>
      </w:r>
      <w:r w:rsidRPr="00AC2BBC">
        <w:rPr>
          <w:b/>
        </w:rPr>
        <w:t>karbantartó</w:t>
      </w:r>
    </w:p>
    <w:p w:rsidR="00C35E91" w:rsidRPr="00AC2BBC" w:rsidRDefault="005243E8" w:rsidP="00621A72">
      <w:pPr>
        <w:jc w:val="both"/>
      </w:pPr>
      <w:r w:rsidRPr="00AC2BBC">
        <w:t>Társaságunk elektronikusan tárolt adatait őrző hálózat felügyeletét, karbantartását és hibaelhárítás</w:t>
      </w:r>
      <w:r w:rsidR="00785743" w:rsidRPr="00AC2BBC">
        <w:t>á</w:t>
      </w:r>
      <w:r w:rsidRPr="00AC2BBC">
        <w:t>t az alábbi szolgáltató biztosítja. A szolgáltató üzemeltetés, rendszerfelügyelet, karbantartás és hibaelhárítás kapcsán csak szükség esetén fér hozzá az informati</w:t>
      </w:r>
      <w:r w:rsidR="00C5435F" w:rsidRPr="00AC2BBC">
        <w:t>kai hálózaton tárolt adatokhoz.</w:t>
      </w:r>
    </w:p>
    <w:p w:rsidR="00C35E91" w:rsidRPr="00AC2BBC" w:rsidRDefault="00C35E91" w:rsidP="00621A72">
      <w:pPr>
        <w:jc w:val="both"/>
      </w:pPr>
    </w:p>
    <w:p w:rsidR="00C35E91" w:rsidRPr="008B31EE" w:rsidRDefault="005243E8" w:rsidP="00621A72">
      <w:pPr>
        <w:jc w:val="both"/>
      </w:pPr>
      <w:r w:rsidRPr="008B31EE">
        <w:t>A szolgáltató megnevezése:</w:t>
      </w:r>
    </w:p>
    <w:p w:rsidR="00C35E91" w:rsidRPr="008B31EE" w:rsidRDefault="005243E8" w:rsidP="00621A72">
      <w:pPr>
        <w:jc w:val="both"/>
        <w:rPr>
          <w:bCs/>
        </w:rPr>
      </w:pPr>
      <w:r w:rsidRPr="008B31EE">
        <w:rPr>
          <w:bCs/>
        </w:rPr>
        <w:t>Cégnév:</w:t>
      </w:r>
      <w:r w:rsidR="00213BF7" w:rsidRPr="008B31EE">
        <w:rPr>
          <w:bCs/>
        </w:rPr>
        <w:t xml:space="preserve"> </w:t>
      </w:r>
      <w:r w:rsidR="00FF2DB9" w:rsidRPr="008B31EE">
        <w:rPr>
          <w:bCs/>
        </w:rPr>
        <w:t>"3 J" Kft.</w:t>
      </w:r>
    </w:p>
    <w:p w:rsidR="00C35E91" w:rsidRPr="008B31EE" w:rsidRDefault="005243E8" w:rsidP="00621A72">
      <w:pPr>
        <w:jc w:val="both"/>
      </w:pPr>
      <w:r w:rsidRPr="008B31EE">
        <w:t>Székhely:</w:t>
      </w:r>
      <w:r w:rsidR="008B31EE" w:rsidRPr="008B31EE">
        <w:t xml:space="preserve"> 4212 Hajdúszovát, Derecskei útfél 06/4. hrsz.</w:t>
      </w:r>
    </w:p>
    <w:p w:rsidR="00C35E91" w:rsidRPr="008B31EE" w:rsidRDefault="005243E8" w:rsidP="00621A72">
      <w:pPr>
        <w:jc w:val="both"/>
      </w:pPr>
      <w:r w:rsidRPr="008B31EE">
        <w:t>Cégjegyzékszám:</w:t>
      </w:r>
      <w:r w:rsidR="008B31EE" w:rsidRPr="008B31EE">
        <w:t xml:space="preserve"> 09-09-001177</w:t>
      </w:r>
    </w:p>
    <w:p w:rsidR="00C35E91" w:rsidRPr="008B31EE" w:rsidRDefault="005243E8" w:rsidP="00621A72">
      <w:pPr>
        <w:jc w:val="both"/>
      </w:pPr>
      <w:r w:rsidRPr="008B31EE">
        <w:t>Adószám:</w:t>
      </w:r>
      <w:r w:rsidR="008B31EE" w:rsidRPr="008B31EE">
        <w:t xml:space="preserve"> 10637461-2-09</w:t>
      </w:r>
    </w:p>
    <w:p w:rsidR="00C35E91" w:rsidRPr="008B31EE" w:rsidRDefault="005243E8" w:rsidP="00621A72">
      <w:pPr>
        <w:jc w:val="both"/>
      </w:pPr>
      <w:r w:rsidRPr="008B31EE">
        <w:t>Képviselő:</w:t>
      </w:r>
      <w:r w:rsidR="008B31EE" w:rsidRPr="008B31EE">
        <w:t xml:space="preserve"> Juhász István</w:t>
      </w:r>
    </w:p>
    <w:p w:rsidR="00C35E91" w:rsidRPr="00AC2BBC" w:rsidRDefault="00C35E91" w:rsidP="00621A72">
      <w:pPr>
        <w:jc w:val="both"/>
      </w:pPr>
    </w:p>
    <w:p w:rsidR="00C35E91" w:rsidRPr="00AC2BBC" w:rsidRDefault="006B5B02" w:rsidP="00621A72">
      <w:pPr>
        <w:jc w:val="both"/>
      </w:pPr>
      <w:r w:rsidRPr="00AC2BBC">
        <w:rPr>
          <w:b/>
        </w:rPr>
        <w:t>Vállalatirányítási rendszer</w:t>
      </w:r>
      <w:r w:rsidR="005243E8" w:rsidRPr="00AC2BBC">
        <w:rPr>
          <w:b/>
        </w:rPr>
        <w:t>üzemeltető</w:t>
      </w:r>
    </w:p>
    <w:p w:rsidR="00C35E91" w:rsidRPr="00AC2BBC" w:rsidRDefault="005243E8" w:rsidP="00621A72">
      <w:pPr>
        <w:jc w:val="both"/>
      </w:pPr>
      <w:r w:rsidRPr="00AC2BBC">
        <w:t>Társaságunk vállalatirányítási rendszer</w:t>
      </w:r>
      <w:r w:rsidR="006B5B02" w:rsidRPr="00AC2BBC">
        <w:t>t</w:t>
      </w:r>
      <w:r w:rsidRPr="00AC2BBC">
        <w:t xml:space="preserve"> használ. A vállalatirányítási rendszer személyes adatokat is tárol. A vállalatirányítási rendszert az alábbi szolgáltató üzemelteti. A szolgáltató üzemeltetés, rendszerfelügyelet, karbantartás és hibaelhárítás kapcsán csak szükség esetén fér hozzá az informati</w:t>
      </w:r>
      <w:r w:rsidR="00C5435F" w:rsidRPr="00AC2BBC">
        <w:t>kai hálózaton tárolt adatokhoz.</w:t>
      </w:r>
    </w:p>
    <w:p w:rsidR="00C35E91" w:rsidRPr="00AC2BBC" w:rsidRDefault="00C35E91" w:rsidP="00621A72">
      <w:pPr>
        <w:jc w:val="both"/>
      </w:pPr>
    </w:p>
    <w:p w:rsidR="00C35E91" w:rsidRPr="00AC2BBC" w:rsidRDefault="005243E8" w:rsidP="00621A72">
      <w:pPr>
        <w:jc w:val="both"/>
        <w:rPr>
          <w:highlight w:val="yellow"/>
        </w:rPr>
      </w:pPr>
      <w:r w:rsidRPr="00AC2BBC">
        <w:rPr>
          <w:highlight w:val="yellow"/>
        </w:rPr>
        <w:t>A szolgáltató megnevezése:</w:t>
      </w:r>
    </w:p>
    <w:p w:rsidR="00C35E91" w:rsidRPr="00AC2BBC" w:rsidRDefault="005243E8" w:rsidP="00621A72">
      <w:pPr>
        <w:jc w:val="both"/>
        <w:rPr>
          <w:highlight w:val="yellow"/>
        </w:rPr>
      </w:pPr>
      <w:r w:rsidRPr="00AC2BBC">
        <w:rPr>
          <w:highlight w:val="yellow"/>
        </w:rPr>
        <w:t>Cégnév:</w:t>
      </w:r>
    </w:p>
    <w:p w:rsidR="00C35E91" w:rsidRPr="00AC2BBC" w:rsidRDefault="005243E8" w:rsidP="00621A72">
      <w:pPr>
        <w:jc w:val="both"/>
        <w:rPr>
          <w:highlight w:val="yellow"/>
        </w:rPr>
      </w:pPr>
      <w:r w:rsidRPr="00AC2BBC">
        <w:rPr>
          <w:highlight w:val="yellow"/>
        </w:rPr>
        <w:t>Székhely:</w:t>
      </w:r>
    </w:p>
    <w:p w:rsidR="00C35E91" w:rsidRPr="00AC2BBC" w:rsidRDefault="005243E8" w:rsidP="00621A72">
      <w:pPr>
        <w:jc w:val="both"/>
        <w:rPr>
          <w:highlight w:val="yellow"/>
        </w:rPr>
      </w:pPr>
      <w:r w:rsidRPr="00AC2BBC">
        <w:rPr>
          <w:highlight w:val="yellow"/>
        </w:rPr>
        <w:t>Cégjegyzékszám:</w:t>
      </w:r>
      <w:bookmarkStart w:id="15" w:name="_GoBack"/>
      <w:bookmarkEnd w:id="15"/>
    </w:p>
    <w:p w:rsidR="00C35E91" w:rsidRPr="00AC2BBC" w:rsidRDefault="005243E8" w:rsidP="00621A72">
      <w:pPr>
        <w:jc w:val="both"/>
        <w:rPr>
          <w:highlight w:val="yellow"/>
        </w:rPr>
      </w:pPr>
      <w:r w:rsidRPr="00AC2BBC">
        <w:rPr>
          <w:highlight w:val="yellow"/>
        </w:rPr>
        <w:t>Adószám:</w:t>
      </w:r>
    </w:p>
    <w:p w:rsidR="00C35E91" w:rsidRPr="00AC2BBC" w:rsidRDefault="005243E8" w:rsidP="00621A72">
      <w:pPr>
        <w:jc w:val="both"/>
        <w:rPr>
          <w:highlight w:val="yellow"/>
        </w:rPr>
      </w:pPr>
      <w:r w:rsidRPr="00AC2BBC">
        <w:rPr>
          <w:highlight w:val="yellow"/>
        </w:rPr>
        <w:t>Képviselő:</w:t>
      </w:r>
    </w:p>
    <w:p w:rsidR="00C35E91" w:rsidRPr="00AC2BBC" w:rsidRDefault="005243E8" w:rsidP="00621A72">
      <w:pPr>
        <w:jc w:val="both"/>
        <w:rPr>
          <w:highlight w:val="yellow"/>
        </w:rPr>
      </w:pPr>
      <w:r w:rsidRPr="00AC2BBC">
        <w:rPr>
          <w:highlight w:val="yellow"/>
        </w:rPr>
        <w:t>Telefonszám:</w:t>
      </w:r>
    </w:p>
    <w:p w:rsidR="00C35E91" w:rsidRPr="00AC2BBC" w:rsidRDefault="005243E8" w:rsidP="00621A72">
      <w:pPr>
        <w:jc w:val="both"/>
        <w:rPr>
          <w:highlight w:val="yellow"/>
        </w:rPr>
      </w:pPr>
      <w:r w:rsidRPr="00AC2BBC">
        <w:rPr>
          <w:highlight w:val="yellow"/>
        </w:rPr>
        <w:t>E-mail cím:</w:t>
      </w:r>
    </w:p>
    <w:p w:rsidR="00C35E91" w:rsidRPr="00AC2BBC" w:rsidRDefault="005243E8" w:rsidP="00621A72">
      <w:pPr>
        <w:jc w:val="both"/>
      </w:pPr>
      <w:r w:rsidRPr="00AC2BBC">
        <w:rPr>
          <w:highlight w:val="yellow"/>
        </w:rPr>
        <w:t>Honlap:</w:t>
      </w:r>
    </w:p>
    <w:p w:rsidR="00C35E91" w:rsidRPr="00AC2BBC" w:rsidRDefault="00C35E91" w:rsidP="00621A72">
      <w:pPr>
        <w:jc w:val="both"/>
      </w:pPr>
    </w:p>
    <w:p w:rsidR="00C35E91" w:rsidRPr="00AC2BBC" w:rsidRDefault="005243E8" w:rsidP="00621A72">
      <w:pPr>
        <w:jc w:val="both"/>
        <w:rPr>
          <w:b/>
        </w:rPr>
      </w:pPr>
      <w:r w:rsidRPr="00AC2BBC">
        <w:rPr>
          <w:b/>
        </w:rPr>
        <w:t>Könyvelési és bérszámfejtő szolgáltató</w:t>
      </w:r>
    </w:p>
    <w:p w:rsidR="00C35E91" w:rsidRPr="00AC2BBC" w:rsidRDefault="005243E8" w:rsidP="00621A72">
      <w:pPr>
        <w:jc w:val="both"/>
      </w:pPr>
      <w:r w:rsidRPr="00AC2BBC">
        <w:lastRenderedPageBreak/>
        <w:t>A társaság az adó</w:t>
      </w:r>
      <w:r w:rsidR="006B5B02" w:rsidRPr="00AC2BBC">
        <w:t>-</w:t>
      </w:r>
      <w:r w:rsidRPr="00AC2BBC">
        <w:t xml:space="preserve"> és számviteli kötelezettségei teljesítéséhez könyvviteli szolgáltatói szerződéssel az alábbi szolgáltatót veszi igénybe. A szolgáltató kezeli a társasággal szerződéses vagy kifizetői kapcsolatba</w:t>
      </w:r>
      <w:r w:rsidR="006B5B02" w:rsidRPr="00AC2BBC">
        <w:t>n</w:t>
      </w:r>
      <w:r w:rsidRPr="00AC2BBC">
        <w:t xml:space="preserve"> levő természetes</w:t>
      </w:r>
      <w:r w:rsidR="006B5B02" w:rsidRPr="00AC2BBC">
        <w:t xml:space="preserve"> személyek személyes adatait is</w:t>
      </w:r>
      <w:r w:rsidRPr="00AC2BBC">
        <w:t xml:space="preserve"> a társaságot terhelő adó és számviteli kötelezettségek teljesítése céljából, ill. a munkavállalók személyes adatait, a munkaviszonyból eredő adó-, járulék- és társadalombiztosítási kötelezettségek teljesítése érdekében.</w:t>
      </w:r>
    </w:p>
    <w:p w:rsidR="00C35E91" w:rsidRPr="00AC2BBC" w:rsidRDefault="00C35E91" w:rsidP="00621A72">
      <w:pPr>
        <w:jc w:val="both"/>
      </w:pPr>
    </w:p>
    <w:p w:rsidR="00C35E91" w:rsidRPr="008B31EE" w:rsidRDefault="005243E8" w:rsidP="00621A72">
      <w:pPr>
        <w:jc w:val="both"/>
      </w:pPr>
      <w:r w:rsidRPr="008B31EE">
        <w:t>A szolgáltató megnevezése:</w:t>
      </w:r>
    </w:p>
    <w:p w:rsidR="008B31EE" w:rsidRPr="008B31EE" w:rsidRDefault="005243E8" w:rsidP="008B31EE">
      <w:pPr>
        <w:jc w:val="both"/>
      </w:pPr>
      <w:r w:rsidRPr="008B31EE">
        <w:t>Cégnév:</w:t>
      </w:r>
      <w:r w:rsidR="008B31EE" w:rsidRPr="008B31EE">
        <w:t xml:space="preserve"> OCSKÓ ÉS TÁRSA KFT.</w:t>
      </w:r>
    </w:p>
    <w:p w:rsidR="00C35E91" w:rsidRPr="008B31EE" w:rsidRDefault="005243E8" w:rsidP="00621A72">
      <w:pPr>
        <w:jc w:val="both"/>
      </w:pPr>
      <w:r w:rsidRPr="008B31EE">
        <w:t>Székhely:</w:t>
      </w:r>
      <w:r w:rsidR="008B31EE" w:rsidRPr="008B31EE">
        <w:t xml:space="preserve"> 6725 Szeged, Szivárvány utca 3 a.</w:t>
      </w:r>
    </w:p>
    <w:p w:rsidR="00C35E91" w:rsidRPr="008B31EE" w:rsidRDefault="005243E8" w:rsidP="00621A72">
      <w:pPr>
        <w:jc w:val="both"/>
      </w:pPr>
      <w:r w:rsidRPr="008B31EE">
        <w:t>Cégjegyzékszám:</w:t>
      </w:r>
      <w:r w:rsidR="008B31EE" w:rsidRPr="008B31EE">
        <w:t xml:space="preserve"> 06 09 003400</w:t>
      </w:r>
    </w:p>
    <w:p w:rsidR="00C35E91" w:rsidRPr="008B31EE" w:rsidRDefault="005243E8" w:rsidP="00621A72">
      <w:pPr>
        <w:jc w:val="both"/>
      </w:pPr>
      <w:r w:rsidRPr="008B31EE">
        <w:t>Adószám:</w:t>
      </w:r>
      <w:r w:rsidR="008B31EE" w:rsidRPr="008B31EE">
        <w:t xml:space="preserve"> 11095835206</w:t>
      </w:r>
    </w:p>
    <w:p w:rsidR="00C35E91" w:rsidRPr="008B31EE" w:rsidRDefault="005243E8" w:rsidP="00621A72">
      <w:pPr>
        <w:jc w:val="both"/>
      </w:pPr>
      <w:r w:rsidRPr="008B31EE">
        <w:t>Képviselő:</w:t>
      </w:r>
      <w:r w:rsidR="008B31EE" w:rsidRPr="008B31EE">
        <w:t xml:space="preserve"> Ocskó Mihály Attiláné</w:t>
      </w:r>
    </w:p>
    <w:p w:rsidR="00C35E91" w:rsidRPr="008B31EE" w:rsidRDefault="005243E8" w:rsidP="00621A72">
      <w:pPr>
        <w:jc w:val="both"/>
      </w:pPr>
      <w:r w:rsidRPr="008B31EE">
        <w:t>Telefonszám:</w:t>
      </w:r>
      <w:r w:rsidR="008B31EE" w:rsidRPr="008B31EE">
        <w:t xml:space="preserve"> +3662/550-074 </w:t>
      </w:r>
    </w:p>
    <w:p w:rsidR="00C35E91" w:rsidRPr="00AC2BBC" w:rsidRDefault="005243E8" w:rsidP="00621A72">
      <w:pPr>
        <w:jc w:val="both"/>
      </w:pPr>
      <w:r w:rsidRPr="008B31EE">
        <w:t>Honlap:</w:t>
      </w:r>
      <w:r w:rsidR="008B31EE" w:rsidRPr="008B31EE">
        <w:t xml:space="preserve"> </w:t>
      </w:r>
      <w:hyperlink r:id="rId18" w:history="1">
        <w:r w:rsidR="008B31EE" w:rsidRPr="008B31EE">
          <w:rPr>
            <w:rStyle w:val="Hiperhivatkozs"/>
          </w:rPr>
          <w:t>http://ocsko.hu/</w:t>
        </w:r>
      </w:hyperlink>
    </w:p>
    <w:p w:rsidR="00C35E91" w:rsidRPr="00AC2BBC" w:rsidRDefault="00C35E91" w:rsidP="00621A72">
      <w:pPr>
        <w:jc w:val="both"/>
      </w:pPr>
    </w:p>
    <w:p w:rsidR="00C35E91" w:rsidRPr="00AC2BBC" w:rsidRDefault="005243E8" w:rsidP="00621A72">
      <w:pPr>
        <w:jc w:val="both"/>
        <w:rPr>
          <w:b/>
        </w:rPr>
      </w:pPr>
      <w:r w:rsidRPr="00AC2BBC">
        <w:rPr>
          <w:b/>
        </w:rPr>
        <w:t>Üzemorvos</w:t>
      </w:r>
      <w:r w:rsidR="006B5B02" w:rsidRPr="00AC2BBC">
        <w:rPr>
          <w:b/>
        </w:rPr>
        <w:t>i</w:t>
      </w:r>
      <w:r w:rsidRPr="00AC2BBC">
        <w:rPr>
          <w:b/>
        </w:rPr>
        <w:t xml:space="preserve"> szolgáltató</w:t>
      </w:r>
    </w:p>
    <w:p w:rsidR="00C35E91" w:rsidRPr="00AC2BBC" w:rsidRDefault="005243E8" w:rsidP="00621A72">
      <w:pPr>
        <w:jc w:val="both"/>
      </w:pPr>
      <w:r w:rsidRPr="00AC2BBC">
        <w:t>Az üzemorvosi vizsgálatok kapcsán a társaságunk az alábbi szolgáltatóval működik együtt.</w:t>
      </w:r>
    </w:p>
    <w:p w:rsidR="00C35E91" w:rsidRPr="00AC2BBC" w:rsidRDefault="00C35E91" w:rsidP="00621A72">
      <w:pPr>
        <w:jc w:val="both"/>
      </w:pPr>
    </w:p>
    <w:p w:rsidR="00C35E91" w:rsidRPr="008B31EE" w:rsidRDefault="005243E8" w:rsidP="00621A72">
      <w:pPr>
        <w:jc w:val="both"/>
      </w:pPr>
      <w:r w:rsidRPr="008B31EE">
        <w:t>A szolgáltató megnevezése:</w:t>
      </w:r>
    </w:p>
    <w:p w:rsidR="00C35E91" w:rsidRPr="008B31EE" w:rsidRDefault="005243E8" w:rsidP="00621A72">
      <w:pPr>
        <w:jc w:val="both"/>
      </w:pPr>
      <w:r w:rsidRPr="008B31EE">
        <w:t>Cégnév:</w:t>
      </w:r>
      <w:r w:rsidR="00213BF7" w:rsidRPr="008B31EE">
        <w:t xml:space="preserve"> Dr. Lencse Katalin</w:t>
      </w:r>
    </w:p>
    <w:p w:rsidR="00C35E91" w:rsidRPr="008B31EE" w:rsidRDefault="005243E8" w:rsidP="00621A72">
      <w:pPr>
        <w:jc w:val="both"/>
      </w:pPr>
      <w:r w:rsidRPr="008B31EE">
        <w:t>Székhely:</w:t>
      </w:r>
      <w:r w:rsidR="008B31EE" w:rsidRPr="008B31EE">
        <w:t xml:space="preserve"> 6729 Szeged Szabadkai út 18</w:t>
      </w:r>
    </w:p>
    <w:p w:rsidR="00C35E91" w:rsidRPr="008B31EE" w:rsidRDefault="005243E8" w:rsidP="00621A72">
      <w:pPr>
        <w:jc w:val="both"/>
      </w:pPr>
      <w:r w:rsidRPr="008B31EE">
        <w:t>Telefonszám:</w:t>
      </w:r>
      <w:r w:rsidR="008B31EE" w:rsidRPr="008B31EE">
        <w:t xml:space="preserve"> +36-62/464-007, +36-62/567-186, +36-30 / 228 20 82</w:t>
      </w:r>
    </w:p>
    <w:p w:rsidR="00C35E91" w:rsidRPr="008B31EE" w:rsidRDefault="005243E8" w:rsidP="00621A72">
      <w:pPr>
        <w:jc w:val="both"/>
      </w:pPr>
      <w:r w:rsidRPr="008B31EE">
        <w:t>E-mail cím:</w:t>
      </w:r>
      <w:r w:rsidR="008B31EE" w:rsidRPr="008B31EE">
        <w:t xml:space="preserve"> lencsek@pick.hu</w:t>
      </w:r>
    </w:p>
    <w:p w:rsidR="00C35E91" w:rsidRPr="00AC2BBC" w:rsidRDefault="00C35E91" w:rsidP="00621A72">
      <w:pPr>
        <w:jc w:val="both"/>
      </w:pPr>
    </w:p>
    <w:p w:rsidR="00C35E91" w:rsidRPr="00AC2BBC" w:rsidRDefault="005243E8" w:rsidP="00621A72">
      <w:pPr>
        <w:jc w:val="both"/>
        <w:rPr>
          <w:b/>
        </w:rPr>
      </w:pPr>
      <w:r w:rsidRPr="00AC2BBC">
        <w:rPr>
          <w:b/>
        </w:rPr>
        <w:t>Mobiltelefon</w:t>
      </w:r>
      <w:r w:rsidR="006B5B02" w:rsidRPr="00AC2BBC">
        <w:rPr>
          <w:b/>
        </w:rPr>
        <w:t>-</w:t>
      </w:r>
      <w:r w:rsidRPr="00AC2BBC">
        <w:rPr>
          <w:b/>
        </w:rPr>
        <w:t xml:space="preserve"> és mobilinternet</w:t>
      </w:r>
      <w:r w:rsidR="006B5B02" w:rsidRPr="00AC2BBC">
        <w:rPr>
          <w:b/>
        </w:rPr>
        <w:t>-</w:t>
      </w:r>
      <w:r w:rsidRPr="00AC2BBC">
        <w:rPr>
          <w:b/>
        </w:rPr>
        <w:t>szolgáltató</w:t>
      </w:r>
    </w:p>
    <w:p w:rsidR="00C35E91" w:rsidRPr="00AC2BBC" w:rsidRDefault="005243E8" w:rsidP="00621A72">
      <w:pPr>
        <w:jc w:val="both"/>
      </w:pPr>
      <w:r w:rsidRPr="00AC2BBC">
        <w:t>Társaságunk az alábbi szolgáltatóval áll szerződéses jogviszonyban mobiltelefon</w:t>
      </w:r>
      <w:r w:rsidR="006B5B02" w:rsidRPr="00AC2BBC">
        <w:t>- és mobilinternet-</w:t>
      </w:r>
      <w:r w:rsidRPr="00AC2BBC">
        <w:t>szolgáltatás nyújtása kapcsán.</w:t>
      </w:r>
    </w:p>
    <w:p w:rsidR="00C35E91" w:rsidRPr="00AC2BBC" w:rsidRDefault="00C35E91" w:rsidP="00621A72">
      <w:pPr>
        <w:jc w:val="both"/>
      </w:pPr>
    </w:p>
    <w:p w:rsidR="00C35E91" w:rsidRPr="0064317E" w:rsidRDefault="005243E8" w:rsidP="00621A72">
      <w:pPr>
        <w:jc w:val="both"/>
      </w:pPr>
      <w:r w:rsidRPr="0064317E">
        <w:t>A szolgáltató megnevezése:</w:t>
      </w:r>
    </w:p>
    <w:p w:rsidR="0064317E" w:rsidRPr="0064317E" w:rsidRDefault="005243E8" w:rsidP="0064317E">
      <w:pPr>
        <w:jc w:val="both"/>
      </w:pPr>
      <w:r w:rsidRPr="0064317E">
        <w:t>Cégnév:</w:t>
      </w:r>
      <w:r w:rsidR="00213BF7" w:rsidRPr="0064317E">
        <w:t xml:space="preserve"> </w:t>
      </w:r>
      <w:r w:rsidR="0064317E" w:rsidRPr="0064317E">
        <w:t>Vodafone Magyarország zrt.</w:t>
      </w:r>
    </w:p>
    <w:p w:rsidR="00C35E91" w:rsidRPr="0064317E" w:rsidRDefault="005243E8" w:rsidP="00621A72">
      <w:pPr>
        <w:jc w:val="both"/>
      </w:pPr>
      <w:r w:rsidRPr="0064317E">
        <w:t>Székhely:</w:t>
      </w:r>
      <w:r w:rsidR="0064317E" w:rsidRPr="0064317E">
        <w:t xml:space="preserve"> 1096 Budapest, Lechner Ödön fasor 6.</w:t>
      </w:r>
    </w:p>
    <w:p w:rsidR="00C35E91" w:rsidRPr="0064317E" w:rsidRDefault="005243E8" w:rsidP="00621A72">
      <w:pPr>
        <w:jc w:val="both"/>
      </w:pPr>
      <w:r w:rsidRPr="0064317E">
        <w:t>Cégjegyzékszám:</w:t>
      </w:r>
      <w:r w:rsidR="0064317E" w:rsidRPr="0064317E">
        <w:t xml:space="preserve"> 01-10-044159</w:t>
      </w:r>
    </w:p>
    <w:p w:rsidR="00C35E91" w:rsidRPr="0064317E" w:rsidRDefault="005243E8" w:rsidP="00621A72">
      <w:pPr>
        <w:jc w:val="both"/>
      </w:pPr>
      <w:r w:rsidRPr="0064317E">
        <w:t>Adószám:</w:t>
      </w:r>
      <w:r w:rsidR="0064317E" w:rsidRPr="0064317E">
        <w:t xml:space="preserve"> 11895927-2-44</w:t>
      </w:r>
    </w:p>
    <w:p w:rsidR="00C35E91" w:rsidRPr="0064317E" w:rsidRDefault="005243E8" w:rsidP="00621A72">
      <w:pPr>
        <w:jc w:val="both"/>
      </w:pPr>
      <w:r w:rsidRPr="0064317E">
        <w:t>Képviselő:</w:t>
      </w:r>
      <w:r w:rsidR="0064317E" w:rsidRPr="0064317E">
        <w:t xml:space="preserve"> Fővárosi Törvényszék Cégbírósága által nyilvántartottak</w:t>
      </w:r>
    </w:p>
    <w:p w:rsidR="00C35E91" w:rsidRPr="0064317E" w:rsidRDefault="0064317E" w:rsidP="00621A72">
      <w:pPr>
        <w:jc w:val="both"/>
      </w:pPr>
      <w:r w:rsidRPr="0064317E">
        <w:t>Honlap</w:t>
      </w:r>
      <w:r w:rsidR="005243E8" w:rsidRPr="0064317E">
        <w:t>:</w:t>
      </w:r>
      <w:r w:rsidRPr="0064317E">
        <w:t xml:space="preserve"> </w:t>
      </w:r>
      <w:hyperlink r:id="rId19" w:history="1">
        <w:r w:rsidRPr="0064317E">
          <w:rPr>
            <w:rStyle w:val="Hiperhivatkozs"/>
          </w:rPr>
          <w:t>https://www.vodafone.hu/magyar</w:t>
        </w:r>
      </w:hyperlink>
    </w:p>
    <w:p w:rsidR="00C35E91" w:rsidRPr="00AC2BBC" w:rsidRDefault="00C35E91" w:rsidP="00621A72">
      <w:pPr>
        <w:jc w:val="both"/>
      </w:pPr>
    </w:p>
    <w:p w:rsidR="00C35E91" w:rsidRPr="00AC2BBC" w:rsidRDefault="005243E8" w:rsidP="00621A72">
      <w:pPr>
        <w:jc w:val="both"/>
        <w:rPr>
          <w:b/>
        </w:rPr>
      </w:pPr>
      <w:r w:rsidRPr="00AC2BBC">
        <w:rPr>
          <w:b/>
        </w:rPr>
        <w:t>Futárszolgáltató, postai szolgáltató, kézbesítés, csomagküldés</w:t>
      </w:r>
    </w:p>
    <w:p w:rsidR="00C35E91" w:rsidRPr="00AC2BBC" w:rsidRDefault="005243E8" w:rsidP="00621A72">
      <w:pPr>
        <w:jc w:val="both"/>
      </w:pPr>
      <w:r w:rsidRPr="00AC2BBC">
        <w:t>Társaságunk az alábbi szolgáltatóval teljesíti csomagküldő és kézbesítési feladatait.</w:t>
      </w:r>
    </w:p>
    <w:p w:rsidR="00C35E91" w:rsidRPr="00AC2BBC" w:rsidRDefault="00C35E91" w:rsidP="00621A72">
      <w:pPr>
        <w:jc w:val="both"/>
      </w:pPr>
    </w:p>
    <w:p w:rsidR="00C35E91" w:rsidRPr="00D624CD" w:rsidRDefault="005243E8" w:rsidP="00621A72">
      <w:pPr>
        <w:jc w:val="both"/>
      </w:pPr>
      <w:r w:rsidRPr="00D624CD">
        <w:t>A csomagküldő szolgáltató megnevezése:</w:t>
      </w:r>
    </w:p>
    <w:p w:rsidR="00C35E91" w:rsidRPr="00D624CD" w:rsidRDefault="005243E8" w:rsidP="00621A72">
      <w:pPr>
        <w:jc w:val="both"/>
      </w:pPr>
      <w:r w:rsidRPr="00D624CD">
        <w:t>Cégnév:</w:t>
      </w:r>
      <w:r w:rsidR="00213BF7" w:rsidRPr="00D624CD">
        <w:t xml:space="preserve"> </w:t>
      </w:r>
      <w:r w:rsidR="00642201" w:rsidRPr="00D624CD">
        <w:t>Deutsche Post AG és leányvállalatai</w:t>
      </w:r>
    </w:p>
    <w:p w:rsidR="00C35E91" w:rsidRPr="00D624CD" w:rsidRDefault="005243E8" w:rsidP="00621A72">
      <w:pPr>
        <w:jc w:val="both"/>
      </w:pPr>
      <w:r w:rsidRPr="00D624CD">
        <w:t>Székhely:</w:t>
      </w:r>
      <w:r w:rsidR="00642201" w:rsidRPr="00D624CD">
        <w:t xml:space="preserve"> Deutsche Post AG 53250 Bonn</w:t>
      </w:r>
    </w:p>
    <w:p w:rsidR="00C35E91" w:rsidRPr="00D624CD" w:rsidRDefault="005243E8" w:rsidP="00621A72">
      <w:pPr>
        <w:jc w:val="both"/>
      </w:pPr>
      <w:r w:rsidRPr="00D624CD">
        <w:t>Honlap:</w:t>
      </w:r>
      <w:r w:rsidR="00642201" w:rsidRPr="00D624CD">
        <w:t xml:space="preserve"> </w:t>
      </w:r>
      <w:hyperlink r:id="rId20" w:history="1">
        <w:r w:rsidR="00642201" w:rsidRPr="00D624CD">
          <w:rPr>
            <w:rStyle w:val="Hiperhivatkozs"/>
          </w:rPr>
          <w:t>https://www.dhl.com/en.html</w:t>
        </w:r>
      </w:hyperlink>
    </w:p>
    <w:p w:rsidR="00C35E91" w:rsidRPr="00D624CD" w:rsidRDefault="00C35E91" w:rsidP="00621A72">
      <w:pPr>
        <w:jc w:val="both"/>
      </w:pPr>
    </w:p>
    <w:p w:rsidR="0064317E" w:rsidRPr="00D624CD" w:rsidRDefault="0064317E" w:rsidP="0064317E">
      <w:pPr>
        <w:jc w:val="both"/>
      </w:pPr>
      <w:r w:rsidRPr="00D624CD">
        <w:t>A csomagküldő szolgáltató megnevezése:</w:t>
      </w:r>
    </w:p>
    <w:p w:rsidR="0064317E" w:rsidRPr="0064317E" w:rsidRDefault="0064317E" w:rsidP="0064317E">
      <w:pPr>
        <w:jc w:val="both"/>
      </w:pPr>
      <w:r w:rsidRPr="00D624CD">
        <w:t>Cégnév: DPD Hungária Kft.</w:t>
      </w:r>
    </w:p>
    <w:p w:rsidR="0064317E" w:rsidRPr="0064317E" w:rsidRDefault="0064317E" w:rsidP="0064317E">
      <w:pPr>
        <w:jc w:val="both"/>
      </w:pPr>
      <w:r w:rsidRPr="0064317E">
        <w:t>Székhely:</w:t>
      </w:r>
      <w:r>
        <w:t xml:space="preserve"> </w:t>
      </w:r>
      <w:r w:rsidRPr="0064317E">
        <w:t>1134 Budapest, Váci út 33. 2. em.</w:t>
      </w:r>
    </w:p>
    <w:p w:rsidR="0064317E" w:rsidRPr="0064317E" w:rsidRDefault="0064317E" w:rsidP="0064317E">
      <w:pPr>
        <w:jc w:val="both"/>
      </w:pPr>
      <w:r w:rsidRPr="0064317E">
        <w:lastRenderedPageBreak/>
        <w:t>Cégjegyzékszám:</w:t>
      </w:r>
      <w:r>
        <w:t xml:space="preserve"> </w:t>
      </w:r>
      <w:r w:rsidRPr="0064317E">
        <w:t>01-09-888141</w:t>
      </w:r>
    </w:p>
    <w:p w:rsidR="0064317E" w:rsidRPr="0064317E" w:rsidRDefault="0064317E" w:rsidP="0064317E">
      <w:pPr>
        <w:jc w:val="both"/>
      </w:pPr>
      <w:r w:rsidRPr="0064317E">
        <w:t>Adószám:</w:t>
      </w:r>
      <w:r>
        <w:t xml:space="preserve"> </w:t>
      </w:r>
      <w:r w:rsidRPr="0064317E">
        <w:t>13034283-2-41</w:t>
      </w:r>
    </w:p>
    <w:p w:rsidR="0064317E" w:rsidRPr="0064317E" w:rsidRDefault="0064317E" w:rsidP="0064317E">
      <w:pPr>
        <w:jc w:val="both"/>
      </w:pPr>
      <w:r w:rsidRPr="0064317E">
        <w:t>Képviselő:</w:t>
      </w:r>
      <w:r>
        <w:t xml:space="preserve"> </w:t>
      </w:r>
      <w:r w:rsidRPr="0064317E">
        <w:t>Czifrik Szabolcs </w:t>
      </w:r>
    </w:p>
    <w:p w:rsidR="0064317E" w:rsidRPr="0064317E" w:rsidRDefault="0064317E" w:rsidP="0064317E">
      <w:pPr>
        <w:jc w:val="both"/>
      </w:pPr>
      <w:r w:rsidRPr="0064317E">
        <w:t>Honlap:</w:t>
      </w:r>
      <w:r>
        <w:t xml:space="preserve"> </w:t>
      </w:r>
      <w:hyperlink r:id="rId21" w:history="1">
        <w:r w:rsidRPr="0064317E">
          <w:rPr>
            <w:rStyle w:val="Hiperhivatkozs"/>
          </w:rPr>
          <w:t>https://www.dpd.com/hu/hu/</w:t>
        </w:r>
      </w:hyperlink>
    </w:p>
    <w:p w:rsidR="00C35E91" w:rsidRDefault="00C35E91" w:rsidP="00621A72">
      <w:pPr>
        <w:jc w:val="both"/>
      </w:pPr>
    </w:p>
    <w:p w:rsidR="00D624CD" w:rsidRDefault="00D624CD" w:rsidP="00621A72">
      <w:pPr>
        <w:jc w:val="both"/>
        <w:rPr>
          <w:b/>
        </w:rPr>
      </w:pPr>
      <w:r w:rsidRPr="00D624CD">
        <w:rPr>
          <w:b/>
        </w:rPr>
        <w:t>Hírlevélküldő szolgáltató:</w:t>
      </w:r>
    </w:p>
    <w:p w:rsidR="00D624CD" w:rsidRPr="00D624CD" w:rsidRDefault="00D624CD" w:rsidP="00D624CD">
      <w:pPr>
        <w:jc w:val="both"/>
      </w:pPr>
      <w:r w:rsidRPr="00D624CD">
        <w:t>A szolgáltató megnevezése:</w:t>
      </w:r>
    </w:p>
    <w:p w:rsidR="00D624CD" w:rsidRPr="00D624CD" w:rsidRDefault="00D624CD" w:rsidP="00D624CD">
      <w:pPr>
        <w:jc w:val="both"/>
      </w:pPr>
      <w:r w:rsidRPr="00D624CD">
        <w:t xml:space="preserve">Cégnév: </w:t>
      </w:r>
      <w:r w:rsidRPr="00D624CD">
        <w:rPr>
          <w:b/>
          <w:bCs/>
        </w:rPr>
        <w:t>Mailchimp</w:t>
      </w:r>
    </w:p>
    <w:p w:rsidR="00D624CD" w:rsidRPr="00D624CD" w:rsidRDefault="00D624CD" w:rsidP="00D624CD">
      <w:pPr>
        <w:contextualSpacing/>
        <w:jc w:val="both"/>
      </w:pPr>
      <w:r w:rsidRPr="00D624CD">
        <w:t>Székhely:</w:t>
      </w:r>
      <w:r>
        <w:t xml:space="preserve"> </w:t>
      </w:r>
      <w:r w:rsidRPr="00D624CD">
        <w:t>Atlanta, Georgia</w:t>
      </w:r>
      <w:r>
        <w:t xml:space="preserve">, </w:t>
      </w:r>
      <w:r w:rsidRPr="00D624CD">
        <w:t>Egyesült Államok</w:t>
      </w:r>
    </w:p>
    <w:p w:rsidR="00D624CD" w:rsidRDefault="00D624CD" w:rsidP="00D624CD">
      <w:pPr>
        <w:contextualSpacing/>
        <w:jc w:val="both"/>
        <w:rPr>
          <w:color w:val="000000"/>
          <w:sz w:val="18"/>
          <w:szCs w:val="18"/>
        </w:rPr>
      </w:pPr>
      <w:r w:rsidRPr="00D624CD">
        <w:t xml:space="preserve">Honlap: </w:t>
      </w:r>
      <w:hyperlink r:id="rId22" w:history="1">
        <w:r w:rsidRPr="00D624CD">
          <w:rPr>
            <w:rStyle w:val="Hiperhivatkozs"/>
          </w:rPr>
          <w:t>https://mailchimp.com/</w:t>
        </w:r>
      </w:hyperlink>
    </w:p>
    <w:p w:rsidR="00D624CD" w:rsidRPr="00D624CD" w:rsidRDefault="00D624CD" w:rsidP="00D624CD">
      <w:pPr>
        <w:contextualSpacing/>
        <w:jc w:val="both"/>
      </w:pPr>
    </w:p>
    <w:p w:rsidR="00C35E91" w:rsidRPr="00AC2BBC" w:rsidRDefault="007D4F79" w:rsidP="00621A72">
      <w:pPr>
        <w:jc w:val="both"/>
        <w:rPr>
          <w:b/>
        </w:rPr>
      </w:pPr>
      <w:r w:rsidRPr="00AC2BBC">
        <w:rPr>
          <w:b/>
        </w:rPr>
        <w:t>Jogi szolgáltató</w:t>
      </w:r>
    </w:p>
    <w:p w:rsidR="00C35E91" w:rsidRPr="00AC2BBC" w:rsidRDefault="005243E8" w:rsidP="00621A72">
      <w:pPr>
        <w:jc w:val="both"/>
      </w:pPr>
      <w:r w:rsidRPr="00AC2BBC">
        <w:t>Társaságunk az alábbi szolgáltató segítségével érvényesíti jogi termé</w:t>
      </w:r>
      <w:r w:rsidR="007D4F79" w:rsidRPr="00AC2BBC">
        <w:t>szetű követeléseit és igényeit.</w:t>
      </w:r>
    </w:p>
    <w:p w:rsidR="00C35E91" w:rsidRPr="00AC2BBC" w:rsidRDefault="00C35E91" w:rsidP="00621A72">
      <w:pPr>
        <w:jc w:val="both"/>
      </w:pPr>
    </w:p>
    <w:p w:rsidR="00960D7D" w:rsidRPr="00642201" w:rsidRDefault="00960D7D" w:rsidP="00960D7D">
      <w:pPr>
        <w:jc w:val="both"/>
      </w:pPr>
      <w:r w:rsidRPr="00642201">
        <w:t>A szolgáltató megnevezése:</w:t>
      </w:r>
    </w:p>
    <w:p w:rsidR="00960D7D" w:rsidRPr="00642201" w:rsidRDefault="00960D7D" w:rsidP="00960D7D">
      <w:pPr>
        <w:jc w:val="both"/>
      </w:pPr>
      <w:r w:rsidRPr="00642201">
        <w:t>Cégnév:</w:t>
      </w:r>
      <w:r w:rsidR="00642201" w:rsidRPr="00642201">
        <w:t xml:space="preserve"> Dr. Juhász János Ügyvédi Iroda</w:t>
      </w:r>
    </w:p>
    <w:p w:rsidR="00960D7D" w:rsidRPr="00642201" w:rsidRDefault="00960D7D" w:rsidP="00960D7D">
      <w:pPr>
        <w:jc w:val="both"/>
      </w:pPr>
      <w:r w:rsidRPr="00642201">
        <w:t>Székhely:</w:t>
      </w:r>
      <w:r w:rsidR="00642201" w:rsidRPr="00642201">
        <w:t xml:space="preserve"> 6722 Szeged, Kálvária sgt. 19.</w:t>
      </w:r>
    </w:p>
    <w:p w:rsidR="00960D7D" w:rsidRPr="00642201" w:rsidRDefault="00960D7D" w:rsidP="00960D7D">
      <w:pPr>
        <w:jc w:val="both"/>
      </w:pPr>
      <w:r w:rsidRPr="00642201">
        <w:t>Adószám:</w:t>
      </w:r>
      <w:r w:rsidR="00642201" w:rsidRPr="00642201">
        <w:t xml:space="preserve"> 18465150-2-06</w:t>
      </w:r>
    </w:p>
    <w:p w:rsidR="00960D7D" w:rsidRPr="00642201" w:rsidRDefault="00960D7D" w:rsidP="00960D7D">
      <w:pPr>
        <w:jc w:val="both"/>
      </w:pPr>
      <w:r w:rsidRPr="00642201">
        <w:t>Képviselő:</w:t>
      </w:r>
      <w:r w:rsidR="00642201" w:rsidRPr="00642201">
        <w:t xml:space="preserve"> Dr. Juhász János</w:t>
      </w:r>
    </w:p>
    <w:p w:rsidR="00960D7D" w:rsidRPr="00642201" w:rsidRDefault="00960D7D" w:rsidP="00960D7D">
      <w:pPr>
        <w:jc w:val="both"/>
      </w:pPr>
      <w:r w:rsidRPr="00642201">
        <w:t>E-mail cím:</w:t>
      </w:r>
      <w:r w:rsidR="00642201" w:rsidRPr="00642201">
        <w:t xml:space="preserve"> jms.iroda@jms.co.hu </w:t>
      </w:r>
    </w:p>
    <w:p w:rsidR="00960D7D" w:rsidRPr="00642201" w:rsidRDefault="00960D7D" w:rsidP="00960D7D">
      <w:pPr>
        <w:jc w:val="both"/>
      </w:pPr>
      <w:r w:rsidRPr="00642201">
        <w:t>Honlap:</w:t>
      </w:r>
      <w:r w:rsidR="00642201" w:rsidRPr="00642201">
        <w:t xml:space="preserve"> </w:t>
      </w:r>
      <w:hyperlink r:id="rId23" w:history="1">
        <w:r w:rsidR="00642201" w:rsidRPr="00642201">
          <w:rPr>
            <w:rStyle w:val="Hiperhivatkozs"/>
          </w:rPr>
          <w:t>http://jmsiroda.hu/</w:t>
        </w:r>
      </w:hyperlink>
    </w:p>
    <w:p w:rsidR="00C35E91" w:rsidRDefault="00C35E91" w:rsidP="00621A72">
      <w:pPr>
        <w:jc w:val="both"/>
      </w:pPr>
    </w:p>
    <w:p w:rsidR="00642201" w:rsidRPr="00642201" w:rsidRDefault="00642201" w:rsidP="00642201">
      <w:pPr>
        <w:jc w:val="both"/>
      </w:pPr>
      <w:r>
        <w:t>N</w:t>
      </w:r>
      <w:r w:rsidRPr="00642201">
        <w:t>év:</w:t>
      </w:r>
      <w:r>
        <w:t xml:space="preserve"> Dr. Juhász Péter egyéni ügyvéd</w:t>
      </w:r>
    </w:p>
    <w:p w:rsidR="00642201" w:rsidRPr="00642201" w:rsidRDefault="00642201" w:rsidP="00642201">
      <w:pPr>
        <w:jc w:val="both"/>
      </w:pPr>
      <w:r w:rsidRPr="00642201">
        <w:t>Székhely:</w:t>
      </w:r>
      <w:r>
        <w:t xml:space="preserve"> </w:t>
      </w:r>
      <w:r w:rsidRPr="00642201">
        <w:t>6722 Szeged, Kálvária sgt. 19.</w:t>
      </w:r>
    </w:p>
    <w:p w:rsidR="00642201" w:rsidRPr="00642201" w:rsidRDefault="00642201" w:rsidP="00642201">
      <w:pPr>
        <w:jc w:val="both"/>
      </w:pPr>
      <w:r w:rsidRPr="00642201">
        <w:t>Adószám:</w:t>
      </w:r>
      <w:r>
        <w:t xml:space="preserve"> 50240902-1-26</w:t>
      </w:r>
    </w:p>
    <w:p w:rsidR="00642201" w:rsidRPr="00642201" w:rsidRDefault="00642201" w:rsidP="00642201">
      <w:pPr>
        <w:jc w:val="both"/>
      </w:pPr>
      <w:r w:rsidRPr="00642201">
        <w:t xml:space="preserve">E-mail cím: jms.iroda@jms.co.hu </w:t>
      </w:r>
    </w:p>
    <w:p w:rsidR="00642201" w:rsidRPr="00642201" w:rsidRDefault="00642201" w:rsidP="00642201">
      <w:pPr>
        <w:jc w:val="both"/>
      </w:pPr>
      <w:r w:rsidRPr="00642201">
        <w:t xml:space="preserve">Honlap: </w:t>
      </w:r>
      <w:hyperlink r:id="rId24" w:history="1">
        <w:r w:rsidRPr="00642201">
          <w:rPr>
            <w:rStyle w:val="Hiperhivatkozs"/>
          </w:rPr>
          <w:t>http://jmsiroda.hu/</w:t>
        </w:r>
      </w:hyperlink>
    </w:p>
    <w:p w:rsidR="00642201" w:rsidRPr="00AC2BBC" w:rsidRDefault="00642201" w:rsidP="00621A72">
      <w:pPr>
        <w:jc w:val="both"/>
      </w:pPr>
    </w:p>
    <w:p w:rsidR="006B5B02" w:rsidRPr="00AC2BBC" w:rsidRDefault="006B5B02" w:rsidP="00621A72">
      <w:r w:rsidRPr="00AC2BBC">
        <w:br w:type="page"/>
      </w:r>
    </w:p>
    <w:p w:rsidR="00C35E91" w:rsidRPr="00AC2BBC" w:rsidRDefault="006B5B02" w:rsidP="00621A72">
      <w:pPr>
        <w:pStyle w:val="Cmsor2"/>
        <w:spacing w:before="0" w:after="0"/>
        <w:jc w:val="both"/>
        <w:rPr>
          <w:b/>
          <w:sz w:val="28"/>
        </w:rPr>
      </w:pPr>
      <w:bookmarkStart w:id="16" w:name="_Toc42765814"/>
      <w:r w:rsidRPr="00AC2BBC">
        <w:rPr>
          <w:b/>
          <w:sz w:val="28"/>
        </w:rPr>
        <w:lastRenderedPageBreak/>
        <w:t>4. számú m</w:t>
      </w:r>
      <w:r w:rsidR="005243E8" w:rsidRPr="00AC2BBC">
        <w:rPr>
          <w:b/>
          <w:sz w:val="28"/>
        </w:rPr>
        <w:t>elléklet</w:t>
      </w:r>
      <w:r w:rsidR="00307099" w:rsidRPr="00AC2BBC">
        <w:rPr>
          <w:b/>
          <w:sz w:val="28"/>
        </w:rPr>
        <w:t xml:space="preserve">: </w:t>
      </w:r>
      <w:r w:rsidR="005243E8" w:rsidRPr="00AC2BBC">
        <w:rPr>
          <w:b/>
          <w:sz w:val="28"/>
        </w:rPr>
        <w:t>Az érdekmérlegelési tesz</w:t>
      </w:r>
      <w:r w:rsidR="00307099" w:rsidRPr="00AC2BBC">
        <w:rPr>
          <w:b/>
          <w:sz w:val="28"/>
        </w:rPr>
        <w:t>t elvégzésének elvei és lépései</w:t>
      </w:r>
      <w:bookmarkEnd w:id="16"/>
    </w:p>
    <w:p w:rsidR="00C35E91" w:rsidRPr="00AC2BBC" w:rsidRDefault="005243E8" w:rsidP="00621A72">
      <w:pPr>
        <w:jc w:val="both"/>
      </w:pPr>
      <w:r w:rsidRPr="00AC2BBC">
        <w:t>Az érdekmérlegelési teszt elvégzésénél a fokozatosság és a munkavállaló jelen</w:t>
      </w:r>
      <w:r w:rsidR="007D4F79" w:rsidRPr="00AC2BBC">
        <w:t>létének elvét kell biztosítani.</w:t>
      </w:r>
    </w:p>
    <w:p w:rsidR="00C35E91" w:rsidRPr="00AC2BBC" w:rsidRDefault="00C35E91" w:rsidP="00621A72">
      <w:pPr>
        <w:jc w:val="both"/>
      </w:pPr>
    </w:p>
    <w:p w:rsidR="00C35E91" w:rsidRPr="00AC2BBC" w:rsidRDefault="005243E8" w:rsidP="00621A72">
      <w:pPr>
        <w:jc w:val="both"/>
        <w:rPr>
          <w:b/>
        </w:rPr>
      </w:pPr>
      <w:r w:rsidRPr="00AC2BBC">
        <w:rPr>
          <w:b/>
        </w:rPr>
        <w:t>- 1. lépés: szükséges-e az adatkezelés?</w:t>
      </w:r>
    </w:p>
    <w:p w:rsidR="00C35E91" w:rsidRPr="00AC2BBC" w:rsidRDefault="00A4758C" w:rsidP="00621A72">
      <w:pPr>
        <w:jc w:val="both"/>
      </w:pPr>
      <w:r w:rsidRPr="00AC2BBC">
        <w:t>A</w:t>
      </w:r>
      <w:r w:rsidR="005243E8" w:rsidRPr="00AC2BBC">
        <w:t xml:space="preserve"> munkáltatónak át kell tekintenie, hogy a célja elérése érdekében feltétlenül szükséges-e személyes adat kezelése, vagy rendelkezésre állnak olyan alternatív megoldások, amelyek alkalmazásával személyes adatok kezelése nélkül megvalósítható a tervezett cél.</w:t>
      </w:r>
    </w:p>
    <w:p w:rsidR="00C35E91" w:rsidRPr="00AC2BBC" w:rsidRDefault="00C35E91" w:rsidP="00621A72">
      <w:pPr>
        <w:jc w:val="both"/>
        <w:rPr>
          <w:b/>
        </w:rPr>
      </w:pPr>
    </w:p>
    <w:p w:rsidR="00C35E91" w:rsidRPr="00AC2BBC" w:rsidRDefault="00A4758C" w:rsidP="00621A72">
      <w:pPr>
        <w:jc w:val="both"/>
        <w:rPr>
          <w:b/>
        </w:rPr>
      </w:pPr>
      <w:r w:rsidRPr="00AC2BBC">
        <w:rPr>
          <w:b/>
        </w:rPr>
        <w:t>- 2. lépés: a jogos érdek</w:t>
      </w:r>
    </w:p>
    <w:p w:rsidR="00C35E91" w:rsidRPr="00AC2BBC" w:rsidRDefault="00A4758C" w:rsidP="00621A72">
      <w:pPr>
        <w:jc w:val="both"/>
      </w:pPr>
      <w:r w:rsidRPr="00AC2BBC">
        <w:t>A</w:t>
      </w:r>
      <w:r w:rsidR="005243E8" w:rsidRPr="00AC2BBC">
        <w:t xml:space="preserve"> munkáltatói jogos érdek lehető legpontosabb meghatározása (így különösen az Mt. 10. § (1) bekezdésének figyelembe vételével, amely szerint: </w:t>
      </w:r>
      <w:r w:rsidR="00206842" w:rsidRPr="00AC2BBC">
        <w:rPr>
          <w:i/>
        </w:rPr>
        <w:t>„</w:t>
      </w:r>
      <w:r w:rsidR="005243E8" w:rsidRPr="00AC2BBC">
        <w:rPr>
          <w:i/>
        </w:rPr>
        <w:t>A munkavállalóval szemben csak olyan alkalmassági vizsgálat alkalmazható, amelyet munkaviszonyra vonatkozó szabály ír elő, vagy amely munkaviszonyra vonatkozó szabályban meghatározott jog gyakorlása, kötelezettség teljesítése érdekében szükséges.</w:t>
      </w:r>
      <w:r w:rsidR="005243E8" w:rsidRPr="00AC2BBC">
        <w:t>”).</w:t>
      </w:r>
    </w:p>
    <w:p w:rsidR="00C35E91" w:rsidRPr="00AC2BBC" w:rsidRDefault="00C35E91" w:rsidP="00621A72">
      <w:pPr>
        <w:jc w:val="both"/>
      </w:pPr>
    </w:p>
    <w:p w:rsidR="00C35E91" w:rsidRPr="00AC2BBC" w:rsidRDefault="005243E8" w:rsidP="00621A72">
      <w:pPr>
        <w:jc w:val="both"/>
        <w:rPr>
          <w:b/>
        </w:rPr>
      </w:pPr>
      <w:r w:rsidRPr="00AC2BBC">
        <w:rPr>
          <w:b/>
        </w:rPr>
        <w:t>- 3. lépés: adatkezelés célja, személyes ad</w:t>
      </w:r>
      <w:r w:rsidR="00A4758C" w:rsidRPr="00AC2BBC">
        <w:rPr>
          <w:b/>
        </w:rPr>
        <w:t>atok köre, kezelési idő</w:t>
      </w:r>
    </w:p>
    <w:p w:rsidR="00C35E91" w:rsidRPr="00AC2BBC" w:rsidRDefault="00A4758C" w:rsidP="00621A72">
      <w:pPr>
        <w:jc w:val="both"/>
      </w:pPr>
      <w:r w:rsidRPr="00AC2BBC">
        <w:t>A</w:t>
      </w:r>
      <w:r w:rsidR="005243E8" w:rsidRPr="00AC2BBC">
        <w:t>nnak meghatározása, hogy mi az adatkezelés célja, milyen személyes adatok, meddig tartó adatkezelését igényli a jogos érdek.</w:t>
      </w:r>
    </w:p>
    <w:p w:rsidR="00C35E91" w:rsidRPr="00AC2BBC" w:rsidRDefault="00C35E91" w:rsidP="00621A72">
      <w:pPr>
        <w:jc w:val="both"/>
      </w:pPr>
    </w:p>
    <w:p w:rsidR="00C35E91" w:rsidRPr="00AC2BBC" w:rsidRDefault="005243E8" w:rsidP="00621A72">
      <w:pPr>
        <w:jc w:val="both"/>
        <w:rPr>
          <w:b/>
        </w:rPr>
      </w:pPr>
      <w:r w:rsidRPr="00AC2BBC">
        <w:rPr>
          <w:b/>
        </w:rPr>
        <w:t>- 4. lépé</w:t>
      </w:r>
      <w:r w:rsidR="00A4758C" w:rsidRPr="00AC2BBC">
        <w:rPr>
          <w:b/>
        </w:rPr>
        <w:t>s: munkavállalók (ellen)érdekei</w:t>
      </w:r>
    </w:p>
    <w:p w:rsidR="00C35E91" w:rsidRPr="00AC2BBC" w:rsidRDefault="00A4758C" w:rsidP="00621A72">
      <w:pPr>
        <w:jc w:val="both"/>
      </w:pPr>
      <w:r w:rsidRPr="00AC2BBC">
        <w:t>A</w:t>
      </w:r>
      <w:r w:rsidR="005243E8" w:rsidRPr="00AC2BBC">
        <w:t>nnak meghatározása, hogy a munkavállalóknak mik lehetnek az érdekeik az adott adatkezelés vonatkozásában (</w:t>
      </w:r>
      <w:r w:rsidR="00E24411" w:rsidRPr="00AC2BBC">
        <w:t>pl.</w:t>
      </w:r>
      <w:r w:rsidR="005243E8" w:rsidRPr="00AC2BBC">
        <w:t xml:space="preserve"> azok a szempontok, amelyeket a munkavállalók felhozhatnának az adatkezeléssel szemben).</w:t>
      </w:r>
    </w:p>
    <w:p w:rsidR="00C35E91" w:rsidRPr="00AC2BBC" w:rsidRDefault="00C35E91" w:rsidP="00621A72">
      <w:pPr>
        <w:jc w:val="both"/>
      </w:pPr>
    </w:p>
    <w:p w:rsidR="00C35E91" w:rsidRPr="00AC2BBC" w:rsidRDefault="005243E8" w:rsidP="00621A72">
      <w:pPr>
        <w:jc w:val="both"/>
        <w:rPr>
          <w:b/>
        </w:rPr>
      </w:pPr>
      <w:r w:rsidRPr="00AC2BBC">
        <w:rPr>
          <w:b/>
        </w:rPr>
        <w:t>- 5. lépés: miért arányos a korlátozás?</w:t>
      </w:r>
    </w:p>
    <w:p w:rsidR="00C35E91" w:rsidRPr="00AC2BBC" w:rsidRDefault="00A4758C" w:rsidP="00621A72">
      <w:pPr>
        <w:jc w:val="both"/>
      </w:pPr>
      <w:r w:rsidRPr="00AC2BBC">
        <w:t>A</w:t>
      </w:r>
      <w:r w:rsidR="005243E8" w:rsidRPr="00AC2BBC">
        <w:t>nnak meghatározása, hogy miért korlátozza arányosan a munkáltatói jogos érdek – és az ennek alapján végzett adatkezelés – a 4. lépésben meghatározott munkavállalói jogokat, várakozásokat.</w:t>
      </w:r>
    </w:p>
    <w:p w:rsidR="00C35E91" w:rsidRPr="00AC2BBC" w:rsidRDefault="005243E8" w:rsidP="00621A72">
      <w:pPr>
        <w:jc w:val="both"/>
      </w:pPr>
      <w:r w:rsidRPr="00AC2BBC">
        <w:br w:type="page"/>
      </w:r>
    </w:p>
    <w:p w:rsidR="00C35E91" w:rsidRPr="00AC2BBC" w:rsidRDefault="005243E8" w:rsidP="00621A72">
      <w:pPr>
        <w:pStyle w:val="Cmsor2"/>
        <w:spacing w:before="0" w:after="0"/>
        <w:rPr>
          <w:b/>
          <w:sz w:val="28"/>
        </w:rPr>
      </w:pPr>
      <w:bookmarkStart w:id="17" w:name="_Toc42765815"/>
      <w:r w:rsidRPr="00AC2BBC">
        <w:rPr>
          <w:b/>
          <w:sz w:val="28"/>
        </w:rPr>
        <w:lastRenderedPageBreak/>
        <w:t xml:space="preserve">5. </w:t>
      </w:r>
      <w:r w:rsidR="00A4758C" w:rsidRPr="00AC2BBC">
        <w:rPr>
          <w:b/>
          <w:sz w:val="28"/>
        </w:rPr>
        <w:t>s</w:t>
      </w:r>
      <w:r w:rsidRPr="00AC2BBC">
        <w:rPr>
          <w:b/>
          <w:sz w:val="28"/>
        </w:rPr>
        <w:t xml:space="preserve">zámú </w:t>
      </w:r>
      <w:r w:rsidR="00A4758C" w:rsidRPr="00AC2BBC">
        <w:rPr>
          <w:b/>
          <w:sz w:val="28"/>
        </w:rPr>
        <w:t>m</w:t>
      </w:r>
      <w:r w:rsidRPr="00AC2BBC">
        <w:rPr>
          <w:b/>
          <w:sz w:val="28"/>
        </w:rPr>
        <w:t>elléklet</w:t>
      </w:r>
      <w:r w:rsidR="003A2BC0" w:rsidRPr="00AC2BBC">
        <w:rPr>
          <w:b/>
          <w:sz w:val="28"/>
        </w:rPr>
        <w:t xml:space="preserve">: </w:t>
      </w:r>
      <w:r w:rsidRPr="00AC2BBC">
        <w:rPr>
          <w:b/>
          <w:sz w:val="28"/>
        </w:rPr>
        <w:t>Nyilatkozat</w:t>
      </w:r>
      <w:bookmarkEnd w:id="17"/>
    </w:p>
    <w:p w:rsidR="006E3A3C" w:rsidRPr="00AC2BBC" w:rsidRDefault="006E3A3C" w:rsidP="006E3A3C"/>
    <w:p w:rsidR="006E3A3C" w:rsidRPr="00AC2BBC" w:rsidRDefault="006E3A3C" w:rsidP="006E3A3C">
      <w:pPr>
        <w:numPr>
          <w:ilvl w:val="0"/>
          <w:numId w:val="11"/>
        </w:numPr>
        <w:contextualSpacing/>
        <w:jc w:val="both"/>
      </w:pPr>
      <w:r w:rsidRPr="00AC2BBC">
        <w:rPr>
          <w:b/>
        </w:rPr>
        <w:t>Munkavállalói nyilatkozat</w:t>
      </w:r>
      <w:r w:rsidRPr="00AC2BBC">
        <w:rPr>
          <w:i/>
        </w:rPr>
        <w:t xml:space="preserve"> - </w:t>
      </w:r>
      <w:r w:rsidRPr="00AC2BBC">
        <w:t>A belső adatkezelési szabályzat megismeréséről és elfogadásáról:</w:t>
      </w:r>
    </w:p>
    <w:p w:rsidR="00C35E91" w:rsidRPr="00AC2BBC" w:rsidRDefault="00C35E91" w:rsidP="00621A72">
      <w:pPr>
        <w:jc w:val="both"/>
      </w:pPr>
    </w:p>
    <w:p w:rsidR="00C35E91" w:rsidRPr="00AC2BBC" w:rsidRDefault="005243E8" w:rsidP="00621A72">
      <w:pPr>
        <w:jc w:val="both"/>
      </w:pPr>
      <w:r w:rsidRPr="00AC2BBC">
        <w:t>Nyilatkozom, hogy az alábbi társaságnál</w:t>
      </w:r>
      <w:r w:rsidR="00A4758C" w:rsidRPr="00AC2BBC">
        <w:t xml:space="preserve"> </w:t>
      </w:r>
      <w:r w:rsidRPr="00AC2BBC">
        <w:t xml:space="preserve">mint munkáltatónál és adatkezelőnél alkalmazott belső adatkezelési szabályzatot megismertem és megértettem, </w:t>
      </w:r>
      <w:r w:rsidR="009362F3" w:rsidRPr="00AC2BBC">
        <w:t>a munkáltató működésével, illetőleg</w:t>
      </w:r>
      <w:r w:rsidRPr="00AC2BBC">
        <w:t xml:space="preserve"> a munkaviszonyommal összefüggésben megvalósuló adatkezeléssel kapcsolatban a megfelelő és kielégítő tájékoztatást megkaptam.</w:t>
      </w:r>
    </w:p>
    <w:p w:rsidR="00C35E91" w:rsidRPr="00AC2BBC" w:rsidRDefault="00C35E91" w:rsidP="00621A72">
      <w:pPr>
        <w:jc w:val="both"/>
      </w:pPr>
    </w:p>
    <w:p w:rsidR="00C35E91" w:rsidRPr="00AC2BBC" w:rsidRDefault="005243E8" w:rsidP="00621A72">
      <w:pPr>
        <w:jc w:val="both"/>
      </w:pPr>
      <w:r w:rsidRPr="00AC2BBC">
        <w:t>Cégnév:</w:t>
      </w:r>
      <w:r w:rsidR="0094571B" w:rsidRPr="00AC2BBC">
        <w:t xml:space="preserve"> </w:t>
      </w:r>
      <w:r w:rsidR="001B75A2" w:rsidRPr="00AC2BBC">
        <w:t>SZEGÁNA Kft.</w:t>
      </w:r>
    </w:p>
    <w:p w:rsidR="001B75A2" w:rsidRPr="00AC2BBC" w:rsidRDefault="005243E8" w:rsidP="00621A72">
      <w:pPr>
        <w:jc w:val="both"/>
      </w:pPr>
      <w:r w:rsidRPr="00AC2BBC">
        <w:t>Székhely:</w:t>
      </w:r>
      <w:r w:rsidR="0094571B" w:rsidRPr="00AC2BBC">
        <w:t xml:space="preserve"> </w:t>
      </w:r>
      <w:r w:rsidR="001B75A2" w:rsidRPr="00AC2BBC">
        <w:t>6791 Szeged, Dorozsmai út 143.</w:t>
      </w:r>
    </w:p>
    <w:p w:rsidR="0054111F" w:rsidRPr="00AC2BBC" w:rsidRDefault="0054111F" w:rsidP="00621A72">
      <w:pPr>
        <w:jc w:val="both"/>
      </w:pPr>
      <w:r w:rsidRPr="00AC2BBC">
        <w:t>Fióktelep: HU-7400 Kaposvár, Jutai út 50.</w:t>
      </w:r>
    </w:p>
    <w:p w:rsidR="00C35E91" w:rsidRPr="00AC2BBC" w:rsidRDefault="005243E8" w:rsidP="00621A72">
      <w:pPr>
        <w:jc w:val="both"/>
      </w:pPr>
      <w:r w:rsidRPr="00AC2BBC">
        <w:t>Cégjegy</w:t>
      </w:r>
      <w:r w:rsidR="00AC2BBC">
        <w:t>z</w:t>
      </w:r>
      <w:r w:rsidRPr="00AC2BBC">
        <w:t>ékszám:</w:t>
      </w:r>
      <w:r w:rsidR="0094571B" w:rsidRPr="00AC2BBC">
        <w:t xml:space="preserve"> 06-09-000755</w:t>
      </w:r>
    </w:p>
    <w:p w:rsidR="00C35E91" w:rsidRPr="00AC2BBC" w:rsidRDefault="005243E8" w:rsidP="00621A72">
      <w:pPr>
        <w:jc w:val="both"/>
      </w:pPr>
      <w:r w:rsidRPr="00AC2BBC">
        <w:t>Adószám:</w:t>
      </w:r>
      <w:r w:rsidR="0094571B" w:rsidRPr="00AC2BBC">
        <w:t xml:space="preserve"> 10471034-2-06</w:t>
      </w:r>
    </w:p>
    <w:p w:rsidR="00C35E91" w:rsidRPr="00AC2BBC" w:rsidRDefault="00C35E91" w:rsidP="00621A72">
      <w:pPr>
        <w:jc w:val="both"/>
      </w:pPr>
    </w:p>
    <w:p w:rsidR="003B0139" w:rsidRPr="00AC2BBC" w:rsidRDefault="005243E8" w:rsidP="00621A72">
      <w:pPr>
        <w:jc w:val="both"/>
      </w:pPr>
      <w:r w:rsidRPr="00AC2BBC">
        <w:t>A fentieknek megfelelően megismertem az adatkezel</w:t>
      </w:r>
      <w:r w:rsidR="00206842" w:rsidRPr="00AC2BBC">
        <w:t>ő által rendszeresített „</w:t>
      </w:r>
      <w:r w:rsidR="00A4758C" w:rsidRPr="00AC2BBC">
        <w:t>Belső adatkezelési s</w:t>
      </w:r>
      <w:r w:rsidRPr="00AC2BBC">
        <w:t>zabályzat” elnevezésű dokumentumot.</w:t>
      </w:r>
    </w:p>
    <w:p w:rsidR="00C35E91" w:rsidRPr="00AC2BBC" w:rsidRDefault="00C35E91" w:rsidP="00621A72">
      <w:pPr>
        <w:jc w:val="both"/>
      </w:pPr>
    </w:p>
    <w:tbl>
      <w:tblPr>
        <w:tblStyle w:val="a"/>
        <w:tblW w:w="89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2241"/>
        <w:gridCol w:w="2240"/>
        <w:gridCol w:w="2241"/>
      </w:tblGrid>
      <w:tr w:rsidR="003B0139" w:rsidRPr="00AC2BBC" w:rsidTr="007D4F79">
        <w:trPr>
          <w:trHeight w:val="560"/>
        </w:trPr>
        <w:tc>
          <w:tcPr>
            <w:tcW w:w="2240" w:type="dxa"/>
            <w:tcMar>
              <w:top w:w="100" w:type="dxa"/>
              <w:left w:w="100" w:type="dxa"/>
              <w:bottom w:w="100" w:type="dxa"/>
              <w:right w:w="100" w:type="dxa"/>
            </w:tcMar>
            <w:vAlign w:val="center"/>
          </w:tcPr>
          <w:p w:rsidR="003B0139" w:rsidRPr="00AC2BBC" w:rsidRDefault="003B0139" w:rsidP="003B0139">
            <w:pPr>
              <w:spacing w:line="360" w:lineRule="auto"/>
              <w:jc w:val="center"/>
            </w:pPr>
            <w:r w:rsidRPr="00AC2BBC">
              <w:t>Munkavállaló</w:t>
            </w:r>
          </w:p>
          <w:p w:rsidR="003B0139" w:rsidRPr="00AC2BBC" w:rsidRDefault="003B0139" w:rsidP="003B0139">
            <w:pPr>
              <w:spacing w:line="360" w:lineRule="auto"/>
              <w:jc w:val="center"/>
            </w:pPr>
            <w:r w:rsidRPr="00AC2BBC">
              <w:t>neve</w:t>
            </w:r>
          </w:p>
        </w:tc>
        <w:tc>
          <w:tcPr>
            <w:tcW w:w="2241" w:type="dxa"/>
            <w:tcMar>
              <w:top w:w="100" w:type="dxa"/>
              <w:left w:w="100" w:type="dxa"/>
              <w:bottom w:w="100" w:type="dxa"/>
              <w:right w:w="100" w:type="dxa"/>
            </w:tcMar>
            <w:vAlign w:val="center"/>
          </w:tcPr>
          <w:p w:rsidR="003B0139" w:rsidRPr="00AC2BBC" w:rsidRDefault="003B0139" w:rsidP="003B0139">
            <w:pPr>
              <w:spacing w:line="360" w:lineRule="auto"/>
              <w:jc w:val="center"/>
            </w:pPr>
            <w:r w:rsidRPr="00AC2BBC">
              <w:t>(Szükség esetén egyéb azonosító adat)</w:t>
            </w:r>
          </w:p>
          <w:p w:rsidR="003B0139" w:rsidRPr="00AC2BBC" w:rsidRDefault="003B0139" w:rsidP="003B0139">
            <w:pPr>
              <w:spacing w:line="360" w:lineRule="auto"/>
              <w:jc w:val="center"/>
            </w:pPr>
            <w:r w:rsidRPr="00AC2BBC">
              <w:t>Anyja neve</w:t>
            </w:r>
          </w:p>
        </w:tc>
        <w:tc>
          <w:tcPr>
            <w:tcW w:w="2240" w:type="dxa"/>
            <w:tcMar>
              <w:top w:w="100" w:type="dxa"/>
              <w:left w:w="100" w:type="dxa"/>
              <w:bottom w:w="100" w:type="dxa"/>
              <w:right w:w="100" w:type="dxa"/>
            </w:tcMar>
            <w:vAlign w:val="center"/>
          </w:tcPr>
          <w:p w:rsidR="003B0139" w:rsidRPr="00AC2BBC" w:rsidRDefault="003B0139" w:rsidP="003B0139">
            <w:pPr>
              <w:spacing w:line="360" w:lineRule="auto"/>
              <w:jc w:val="center"/>
            </w:pPr>
            <w:r w:rsidRPr="00AC2BBC">
              <w:t>Munkavállaló</w:t>
            </w:r>
          </w:p>
          <w:p w:rsidR="003B0139" w:rsidRPr="00AC2BBC" w:rsidRDefault="003B0139" w:rsidP="003B0139">
            <w:pPr>
              <w:spacing w:line="360" w:lineRule="auto"/>
              <w:jc w:val="center"/>
            </w:pPr>
            <w:r w:rsidRPr="00AC2BBC">
              <w:t>aláírása</w:t>
            </w:r>
          </w:p>
        </w:tc>
        <w:tc>
          <w:tcPr>
            <w:tcW w:w="2241" w:type="dxa"/>
            <w:vAlign w:val="center"/>
          </w:tcPr>
          <w:p w:rsidR="003B0139" w:rsidRPr="00AC2BBC" w:rsidRDefault="003B0139" w:rsidP="003B0139">
            <w:pPr>
              <w:spacing w:line="360" w:lineRule="auto"/>
              <w:jc w:val="center"/>
            </w:pPr>
            <w:r w:rsidRPr="00AC2BBC">
              <w:t>Keltezés</w:t>
            </w: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r w:rsidRPr="00AC2BBC">
              <w:t xml:space="preserve"> </w:t>
            </w: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r w:rsidR="003B0139" w:rsidRPr="00AC2BBC" w:rsidTr="007D4F79">
        <w:trPr>
          <w:trHeight w:val="560"/>
        </w:trPr>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Mar>
              <w:top w:w="100" w:type="dxa"/>
              <w:left w:w="100" w:type="dxa"/>
              <w:bottom w:w="100" w:type="dxa"/>
              <w:right w:w="100" w:type="dxa"/>
            </w:tcMar>
          </w:tcPr>
          <w:p w:rsidR="003B0139" w:rsidRPr="00AC2BBC" w:rsidRDefault="003B0139" w:rsidP="00621A72">
            <w:pPr>
              <w:spacing w:line="360" w:lineRule="auto"/>
              <w:jc w:val="both"/>
            </w:pPr>
          </w:p>
        </w:tc>
        <w:tc>
          <w:tcPr>
            <w:tcW w:w="2240" w:type="dxa"/>
            <w:tcMar>
              <w:top w:w="100" w:type="dxa"/>
              <w:left w:w="100" w:type="dxa"/>
              <w:bottom w:w="100" w:type="dxa"/>
              <w:right w:w="100" w:type="dxa"/>
            </w:tcMar>
          </w:tcPr>
          <w:p w:rsidR="003B0139" w:rsidRPr="00AC2BBC" w:rsidRDefault="003B0139" w:rsidP="00621A72">
            <w:pPr>
              <w:spacing w:line="360" w:lineRule="auto"/>
              <w:jc w:val="both"/>
            </w:pPr>
          </w:p>
        </w:tc>
        <w:tc>
          <w:tcPr>
            <w:tcW w:w="2241" w:type="dxa"/>
          </w:tcPr>
          <w:p w:rsidR="003B0139" w:rsidRPr="00AC2BBC" w:rsidRDefault="003B0139" w:rsidP="00621A72">
            <w:pPr>
              <w:spacing w:line="360" w:lineRule="auto"/>
              <w:jc w:val="both"/>
            </w:pPr>
          </w:p>
        </w:tc>
      </w:tr>
    </w:tbl>
    <w:p w:rsidR="006E3A3C" w:rsidRPr="00AC2BBC" w:rsidRDefault="006E3A3C">
      <w:r w:rsidRPr="00AC2BBC">
        <w:br w:type="page"/>
      </w:r>
    </w:p>
    <w:p w:rsidR="006E3A3C" w:rsidRPr="00AC2BBC" w:rsidRDefault="006E3A3C" w:rsidP="00475684">
      <w:pPr>
        <w:numPr>
          <w:ilvl w:val="0"/>
          <w:numId w:val="11"/>
        </w:numPr>
        <w:contextualSpacing/>
        <w:jc w:val="both"/>
      </w:pPr>
      <w:r w:rsidRPr="00AC2BBC">
        <w:rPr>
          <w:b/>
        </w:rPr>
        <w:lastRenderedPageBreak/>
        <w:t>Megbízási jogviszony alapján részt vevő személyek nyilatkozata</w:t>
      </w:r>
      <w:r w:rsidRPr="00AC2BBC">
        <w:rPr>
          <w:i/>
        </w:rPr>
        <w:t xml:space="preserve"> - </w:t>
      </w:r>
      <w:r w:rsidRPr="00AC2BBC">
        <w:t>A belső adatkezelési szabályzat megismeréséről és elfogadásáról:</w:t>
      </w:r>
    </w:p>
    <w:p w:rsidR="006E3A3C" w:rsidRPr="00AC2BBC" w:rsidRDefault="006E3A3C" w:rsidP="006E3A3C">
      <w:pPr>
        <w:rPr>
          <w:sz w:val="20"/>
          <w:szCs w:val="20"/>
        </w:rPr>
      </w:pPr>
    </w:p>
    <w:p w:rsidR="006E3A3C" w:rsidRPr="00AC2BBC" w:rsidRDefault="006E3A3C" w:rsidP="006E3A3C">
      <w:r w:rsidRPr="00AC2BBC">
        <w:t>Alulírott</w:t>
      </w:r>
    </w:p>
    <w:p w:rsidR="006E3A3C" w:rsidRPr="00AC2BBC" w:rsidRDefault="006E3A3C" w:rsidP="006E3A3C">
      <w:pPr>
        <w:jc w:val="both"/>
        <w:rPr>
          <w:rFonts w:eastAsia="Calibri"/>
          <w:lang w:eastAsia="en-US"/>
        </w:rPr>
      </w:pPr>
      <w:r w:rsidRPr="00AC2BBC">
        <w:rPr>
          <w:rFonts w:eastAsia="Calibri"/>
          <w:lang w:eastAsia="en-US"/>
        </w:rPr>
        <w:t>Név: ………………………</w:t>
      </w:r>
    </w:p>
    <w:p w:rsidR="006E3A3C" w:rsidRPr="00AC2BBC" w:rsidRDefault="006E3A3C" w:rsidP="006E3A3C">
      <w:pPr>
        <w:jc w:val="both"/>
        <w:rPr>
          <w:rFonts w:eastAsia="Calibri"/>
          <w:lang w:eastAsia="en-US"/>
        </w:rPr>
      </w:pPr>
      <w:r w:rsidRPr="00AC2BBC">
        <w:rPr>
          <w:rFonts w:eastAsia="Calibri"/>
          <w:lang w:eastAsia="en-US"/>
        </w:rPr>
        <w:t>Anyja neve: ………………………</w:t>
      </w:r>
    </w:p>
    <w:p w:rsidR="006E3A3C" w:rsidRPr="00AC2BBC" w:rsidRDefault="006E3A3C" w:rsidP="006E3A3C">
      <w:pPr>
        <w:jc w:val="both"/>
        <w:rPr>
          <w:rFonts w:eastAsia="Calibri"/>
          <w:lang w:eastAsia="en-US"/>
        </w:rPr>
      </w:pPr>
      <w:r w:rsidRPr="00AC2BBC">
        <w:rPr>
          <w:rFonts w:eastAsia="Calibri"/>
          <w:lang w:eastAsia="en-US"/>
        </w:rPr>
        <w:t>Születési hely, idő: ………………………</w:t>
      </w:r>
    </w:p>
    <w:p w:rsidR="006E3A3C" w:rsidRPr="00AC2BBC" w:rsidRDefault="006E3A3C" w:rsidP="006E3A3C">
      <w:pPr>
        <w:jc w:val="both"/>
      </w:pPr>
      <w:r w:rsidRPr="00AC2BBC">
        <w:t>nyilatkozom, hogy az alábbi társaságnál mint adatkezelőnél alkalmazott belső adatkezelési szabályzatot megismertem és megértettem, az adatkezelő működésével, illetőleg a közreműködésemmel összefüggésben megvalósuló adatkezeléssel kapcsolatban megfelelő és kielégítő tájékoztatást megkaptam.</w:t>
      </w:r>
    </w:p>
    <w:p w:rsidR="006E3A3C" w:rsidRPr="00AC2BBC" w:rsidRDefault="006E3A3C" w:rsidP="006E3A3C">
      <w:pPr>
        <w:jc w:val="both"/>
      </w:pPr>
    </w:p>
    <w:p w:rsidR="008E5293" w:rsidRPr="00AC2BBC" w:rsidRDefault="008E5293" w:rsidP="008E5293">
      <w:pPr>
        <w:jc w:val="both"/>
      </w:pPr>
      <w:r w:rsidRPr="00AC2BBC">
        <w:t>Cégnév: SZEGÁNA Kft.</w:t>
      </w:r>
    </w:p>
    <w:p w:rsidR="008E5293" w:rsidRPr="00AC2BBC" w:rsidRDefault="008E5293" w:rsidP="008E5293">
      <w:pPr>
        <w:jc w:val="both"/>
      </w:pPr>
      <w:r w:rsidRPr="00AC2BBC">
        <w:t xml:space="preserve">Székhely: </w:t>
      </w:r>
      <w:r w:rsidR="00D150F6" w:rsidRPr="00AC2BBC">
        <w:t>6791 Szeged, Dorozsmai út 143.</w:t>
      </w:r>
    </w:p>
    <w:p w:rsidR="0054111F" w:rsidRPr="00AC2BBC" w:rsidRDefault="0054111F" w:rsidP="008E5293">
      <w:pPr>
        <w:jc w:val="both"/>
      </w:pPr>
      <w:r w:rsidRPr="00AC2BBC">
        <w:t>Fióktelep: HU-7400 Kaposvár, Jutai út 50.</w:t>
      </w:r>
    </w:p>
    <w:p w:rsidR="008E5293" w:rsidRPr="00AC2BBC" w:rsidRDefault="008E5293" w:rsidP="008E5293">
      <w:pPr>
        <w:jc w:val="both"/>
      </w:pPr>
      <w:r w:rsidRPr="00AC2BBC">
        <w:t>Cégjegy</w:t>
      </w:r>
      <w:r w:rsidR="00001991">
        <w:t>z</w:t>
      </w:r>
      <w:r w:rsidRPr="00AC2BBC">
        <w:t>ékszám: 06-09-000755</w:t>
      </w:r>
    </w:p>
    <w:p w:rsidR="008E5293" w:rsidRPr="00AC2BBC" w:rsidRDefault="008E5293" w:rsidP="008E5293">
      <w:pPr>
        <w:jc w:val="both"/>
      </w:pPr>
      <w:r w:rsidRPr="00AC2BBC">
        <w:t>Adószám: 10471034-2-06</w:t>
      </w:r>
    </w:p>
    <w:p w:rsidR="006E3A3C" w:rsidRPr="00AC2BBC" w:rsidRDefault="006E3A3C" w:rsidP="006E3A3C">
      <w:pPr>
        <w:jc w:val="both"/>
      </w:pPr>
    </w:p>
    <w:p w:rsidR="006E3A3C" w:rsidRPr="00AC2BBC" w:rsidRDefault="006E3A3C" w:rsidP="006E3A3C">
      <w:pPr>
        <w:jc w:val="both"/>
      </w:pPr>
      <w:r w:rsidRPr="00AC2BBC">
        <w:t>A fentieknek megfelelően megismertem az adatkezelő által rendszeresített „</w:t>
      </w:r>
      <w:r w:rsidRPr="00AC2BBC">
        <w:rPr>
          <w:i/>
        </w:rPr>
        <w:t>Belső Adatkezelési Szabályzat</w:t>
      </w:r>
      <w:r w:rsidRPr="00AC2BBC">
        <w:t>” elnevezésű dokumentumot.</w:t>
      </w:r>
    </w:p>
    <w:p w:rsidR="006E3A3C" w:rsidRPr="00AC2BBC" w:rsidRDefault="006E3A3C" w:rsidP="006E3A3C">
      <w:pPr>
        <w:jc w:val="both"/>
      </w:pPr>
    </w:p>
    <w:p w:rsidR="006E3A3C" w:rsidRPr="00AC2BBC" w:rsidRDefault="006E3A3C" w:rsidP="006E3A3C">
      <w:pPr>
        <w:jc w:val="both"/>
      </w:pPr>
    </w:p>
    <w:p w:rsidR="006E3A3C" w:rsidRPr="00AC2BBC" w:rsidRDefault="006E3A3C" w:rsidP="006E3A3C">
      <w:pPr>
        <w:jc w:val="both"/>
      </w:pPr>
      <w:r w:rsidRPr="00AC2BBC">
        <w:t>………, ………év ………hónap……nap</w:t>
      </w:r>
    </w:p>
    <w:p w:rsidR="006E3A3C" w:rsidRPr="00AC2BBC" w:rsidRDefault="006E3A3C" w:rsidP="006E3A3C">
      <w:pPr>
        <w:jc w:val="both"/>
      </w:pPr>
    </w:p>
    <w:p w:rsidR="006E3A3C" w:rsidRPr="00AC2BBC" w:rsidRDefault="006E3A3C" w:rsidP="006E3A3C">
      <w:pPr>
        <w:jc w:val="both"/>
      </w:pPr>
    </w:p>
    <w:p w:rsidR="006E3A3C" w:rsidRPr="00AC2BBC" w:rsidRDefault="006E3A3C" w:rsidP="006E3A3C">
      <w:pPr>
        <w:jc w:val="both"/>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E3A3C" w:rsidRPr="00AC2BBC" w:rsidTr="0002495A">
        <w:trPr>
          <w:jc w:val="center"/>
        </w:trPr>
        <w:tc>
          <w:tcPr>
            <w:tcW w:w="9212" w:type="dxa"/>
          </w:tcPr>
          <w:p w:rsidR="006E3A3C" w:rsidRPr="00AC2BBC" w:rsidRDefault="006E3A3C" w:rsidP="006E3A3C">
            <w:pPr>
              <w:jc w:val="center"/>
              <w:rPr>
                <w:rFonts w:ascii="Arial" w:hAnsi="Arial" w:cs="Arial"/>
                <w:sz w:val="22"/>
              </w:rPr>
            </w:pPr>
            <w:r w:rsidRPr="00AC2BBC">
              <w:rPr>
                <w:rFonts w:ascii="Arial" w:hAnsi="Arial" w:cs="Arial"/>
                <w:sz w:val="22"/>
              </w:rPr>
              <w:t>…………………………………</w:t>
            </w:r>
          </w:p>
        </w:tc>
      </w:tr>
      <w:tr w:rsidR="006E3A3C" w:rsidRPr="00AC2BBC" w:rsidTr="0002495A">
        <w:trPr>
          <w:jc w:val="center"/>
        </w:trPr>
        <w:tc>
          <w:tcPr>
            <w:tcW w:w="9212" w:type="dxa"/>
          </w:tcPr>
          <w:p w:rsidR="006E3A3C" w:rsidRPr="00AC2BBC" w:rsidRDefault="006E3A3C" w:rsidP="006E3A3C">
            <w:pPr>
              <w:jc w:val="center"/>
              <w:rPr>
                <w:rFonts w:ascii="Arial" w:hAnsi="Arial" w:cs="Arial"/>
                <w:sz w:val="22"/>
              </w:rPr>
            </w:pPr>
            <w:r w:rsidRPr="00AC2BBC">
              <w:rPr>
                <w:rFonts w:ascii="Arial" w:hAnsi="Arial" w:cs="Arial"/>
                <w:sz w:val="22"/>
                <w:highlight w:val="yellow"/>
              </w:rPr>
              <w:t>Név</w:t>
            </w:r>
          </w:p>
          <w:p w:rsidR="006E3A3C" w:rsidRPr="00AC2BBC" w:rsidRDefault="006E3A3C" w:rsidP="006E3A3C">
            <w:pPr>
              <w:jc w:val="center"/>
              <w:rPr>
                <w:rFonts w:ascii="Arial" w:hAnsi="Arial" w:cs="Arial"/>
                <w:sz w:val="22"/>
              </w:rPr>
            </w:pPr>
          </w:p>
        </w:tc>
      </w:tr>
    </w:tbl>
    <w:p w:rsidR="00C35E91" w:rsidRPr="00AC2BBC" w:rsidRDefault="005243E8" w:rsidP="00621A72">
      <w:pPr>
        <w:jc w:val="both"/>
      </w:pPr>
      <w:r w:rsidRPr="00AC2BBC">
        <w:br w:type="page"/>
      </w:r>
    </w:p>
    <w:p w:rsidR="00C35E91" w:rsidRPr="00AC2BBC" w:rsidRDefault="005243E8" w:rsidP="00621A72">
      <w:pPr>
        <w:pStyle w:val="Cmsor2"/>
        <w:spacing w:before="0" w:after="0"/>
        <w:jc w:val="both"/>
        <w:rPr>
          <w:b/>
          <w:sz w:val="28"/>
        </w:rPr>
      </w:pPr>
      <w:bookmarkStart w:id="18" w:name="_Toc42765816"/>
      <w:r w:rsidRPr="00AC2BBC">
        <w:rPr>
          <w:b/>
          <w:sz w:val="28"/>
        </w:rPr>
        <w:lastRenderedPageBreak/>
        <w:t xml:space="preserve">6. </w:t>
      </w:r>
      <w:r w:rsidR="00AB5610" w:rsidRPr="00AC2BBC">
        <w:rPr>
          <w:b/>
          <w:sz w:val="28"/>
        </w:rPr>
        <w:t>s</w:t>
      </w:r>
      <w:r w:rsidRPr="00AC2BBC">
        <w:rPr>
          <w:b/>
          <w:sz w:val="28"/>
        </w:rPr>
        <w:t xml:space="preserve">zámú </w:t>
      </w:r>
      <w:r w:rsidR="00AB5610" w:rsidRPr="00AC2BBC">
        <w:rPr>
          <w:b/>
          <w:sz w:val="28"/>
        </w:rPr>
        <w:t>m</w:t>
      </w:r>
      <w:r w:rsidRPr="00AC2BBC">
        <w:rPr>
          <w:b/>
          <w:sz w:val="28"/>
        </w:rPr>
        <w:t>elléklet</w:t>
      </w:r>
      <w:r w:rsidR="003A2BC0" w:rsidRPr="00AC2BBC">
        <w:rPr>
          <w:b/>
          <w:sz w:val="28"/>
        </w:rPr>
        <w:t xml:space="preserve">: </w:t>
      </w:r>
      <w:r w:rsidRPr="00AC2BBC">
        <w:rPr>
          <w:b/>
          <w:sz w:val="28"/>
        </w:rPr>
        <w:t>Az elfogadható adatvédelmi hatásvizsgálatra vonatkozó szempontok</w:t>
      </w:r>
      <w:bookmarkEnd w:id="18"/>
    </w:p>
    <w:p w:rsidR="00C35E91" w:rsidRPr="00AC2BBC" w:rsidRDefault="005243E8" w:rsidP="00621A72">
      <w:pPr>
        <w:jc w:val="both"/>
      </w:pPr>
      <w:r w:rsidRPr="00AC2BBC">
        <w:t>A rendelet 29. cikk</w:t>
      </w:r>
      <w:r w:rsidR="00AB5610" w:rsidRPr="00AC2BBC">
        <w:t>e</w:t>
      </w:r>
      <w:r w:rsidRPr="00AC2BBC">
        <w:t xml:space="preserve"> szerinti adatvédelmi munkacsoport a következő szempontok figyelembevételét javasolja az adatkezelők számára annak értékeléséhez, hogy az adatvédelmi hatásvizsgálat vagy az adatvédelmi hatásvizsgálathoz használt módszer kellően átfogó-e ahhoz, hogy összhangban legyen az általános adatvédelmi rendelettel:</w:t>
      </w:r>
    </w:p>
    <w:p w:rsidR="00AB5610" w:rsidRPr="00AC2BBC" w:rsidRDefault="00AB5610" w:rsidP="00621A72">
      <w:pPr>
        <w:jc w:val="both"/>
      </w:pPr>
    </w:p>
    <w:p w:rsidR="00C35E91" w:rsidRPr="00AC2BBC" w:rsidRDefault="005243E8" w:rsidP="00621A72">
      <w:pPr>
        <w:jc w:val="both"/>
      </w:pPr>
      <w:r w:rsidRPr="00AC2BBC">
        <w:rPr>
          <w:u w:val="single"/>
        </w:rPr>
        <w:t xml:space="preserve">o módszeres leírás készült az adatfeldolgozásról </w:t>
      </w:r>
      <w:r w:rsidR="00AB5610" w:rsidRPr="00AC2BBC">
        <w:t>[</w:t>
      </w:r>
      <w:r w:rsidRPr="00AC2BBC">
        <w:t>a 35. cikk (7) bekezdésének a) pontja</w:t>
      </w:r>
      <w:r w:rsidR="00AB5610" w:rsidRPr="00AC2BBC">
        <w:t>]</w:t>
      </w:r>
      <w:r w:rsidRPr="00AC2BBC">
        <w:t>:</w:t>
      </w:r>
    </w:p>
    <w:p w:rsidR="00C35E91" w:rsidRPr="00AC2BBC" w:rsidRDefault="005243E8" w:rsidP="00621A72">
      <w:pPr>
        <w:ind w:left="700"/>
        <w:jc w:val="both"/>
      </w:pPr>
      <w:r w:rsidRPr="00AC2BBC">
        <w:t>o figyelembe vették az adatkezelés jellegét, ható</w:t>
      </w:r>
      <w:r w:rsidR="00AB5610" w:rsidRPr="00AC2BBC">
        <w:t>körét, körülményeit és céljait [(90) preambulumbekezdés]</w:t>
      </w:r>
      <w:r w:rsidRPr="00AC2BBC">
        <w:t>;</w:t>
      </w:r>
    </w:p>
    <w:p w:rsidR="00C35E91" w:rsidRPr="00AC2BBC" w:rsidRDefault="005243E8" w:rsidP="00621A72">
      <w:pPr>
        <w:ind w:left="700"/>
        <w:jc w:val="both"/>
      </w:pPr>
      <w:r w:rsidRPr="00AC2BBC">
        <w:t>o a személyes adatokat, a címzetteket, valamint a személyes adatok tárolásának időtartamát rögzítették;</w:t>
      </w:r>
    </w:p>
    <w:p w:rsidR="00C35E91" w:rsidRPr="00AC2BBC" w:rsidRDefault="005243E8" w:rsidP="00621A72">
      <w:pPr>
        <w:ind w:left="700"/>
        <w:jc w:val="both"/>
      </w:pPr>
      <w:r w:rsidRPr="00AC2BBC">
        <w:t>o funkcionális leírás készült az adatkezelési műveletről;</w:t>
      </w:r>
    </w:p>
    <w:p w:rsidR="00C35E91" w:rsidRPr="00AC2BBC" w:rsidRDefault="005243E8" w:rsidP="00621A72">
      <w:pPr>
        <w:ind w:left="700"/>
        <w:jc w:val="both"/>
      </w:pPr>
      <w:r w:rsidRPr="00AC2BBC">
        <w:t>o a személyes adatokhoz használt eszközöket (hardverek, szoftverek, hálózatok, személyek, papírok vagy papíralapú továbbítási csatornák) azonosították;</w:t>
      </w:r>
    </w:p>
    <w:p w:rsidR="00C35E91" w:rsidRPr="00AC2BBC" w:rsidRDefault="005243E8" w:rsidP="00621A72">
      <w:pPr>
        <w:ind w:left="700"/>
        <w:jc w:val="both"/>
      </w:pPr>
      <w:r w:rsidRPr="00AC2BBC">
        <w:t>o figyelembe vették a jóváhagyott magatartási kód</w:t>
      </w:r>
      <w:r w:rsidR="00AB5610" w:rsidRPr="00AC2BBC">
        <w:t>exek előírásainak teljesítését [a 35. cikk (8) bekezdése]</w:t>
      </w:r>
      <w:r w:rsidRPr="00AC2BBC">
        <w:t>;</w:t>
      </w:r>
    </w:p>
    <w:p w:rsidR="00C35E91" w:rsidRPr="00AC2BBC" w:rsidRDefault="005243E8" w:rsidP="00621A72">
      <w:pPr>
        <w:jc w:val="both"/>
      </w:pPr>
      <w:r w:rsidRPr="00AC2BBC">
        <w:rPr>
          <w:u w:val="single"/>
        </w:rPr>
        <w:t>o értékelték a szükségességet és az arányosságot</w:t>
      </w:r>
      <w:r w:rsidR="00AB5610" w:rsidRPr="00AC2BBC">
        <w:t xml:space="preserve"> [</w:t>
      </w:r>
      <w:r w:rsidRPr="00AC2BBC">
        <w:t xml:space="preserve">a 35. </w:t>
      </w:r>
      <w:r w:rsidR="00AB5610" w:rsidRPr="00AC2BBC">
        <w:t>cikk (7) bekezdésének b) pontja]</w:t>
      </w:r>
      <w:r w:rsidRPr="00AC2BBC">
        <w:t>:</w:t>
      </w:r>
    </w:p>
    <w:p w:rsidR="00C35E91" w:rsidRPr="00AC2BBC" w:rsidRDefault="005243E8" w:rsidP="00621A72">
      <w:pPr>
        <w:ind w:left="700"/>
        <w:jc w:val="both"/>
      </w:pPr>
      <w:r w:rsidRPr="00AC2BBC">
        <w:t>o a rendelet betartására irányul</w:t>
      </w:r>
      <w:r w:rsidR="00AB5610" w:rsidRPr="00AC2BBC">
        <w:t>ó intézkedéseket meghatározták [</w:t>
      </w:r>
      <w:r w:rsidRPr="00AC2BBC">
        <w:t>a 35. cikk (7) bekezdésének d) pontja és a (90) preambulumbekezdés</w:t>
      </w:r>
      <w:r w:rsidR="00AB5610" w:rsidRPr="00AC2BBC">
        <w:t>]</w:t>
      </w:r>
      <w:r w:rsidRPr="00AC2BBC">
        <w:t>, figyelembe véve az alábbiakat:</w:t>
      </w:r>
    </w:p>
    <w:p w:rsidR="00C35E91" w:rsidRPr="00AC2BBC" w:rsidRDefault="005243E8" w:rsidP="00621A72">
      <w:pPr>
        <w:ind w:left="1420"/>
        <w:jc w:val="both"/>
      </w:pPr>
      <w:r w:rsidRPr="00AC2BBC">
        <w:t>o az adatkezelés arányosságát és szükségességét előmozdító intézkedések a következők alapján:</w:t>
      </w:r>
    </w:p>
    <w:p w:rsidR="00C35E91" w:rsidRPr="00AC2BBC" w:rsidRDefault="005243E8" w:rsidP="00621A72">
      <w:pPr>
        <w:ind w:left="2120"/>
        <w:jc w:val="both"/>
      </w:pPr>
      <w:r w:rsidRPr="00AC2BBC">
        <w:t xml:space="preserve">o meghatározott, kifejezett és jogos cél(ok) </w:t>
      </w:r>
      <w:r w:rsidR="00AB5610" w:rsidRPr="00AC2BBC">
        <w:t>[</w:t>
      </w:r>
      <w:r w:rsidRPr="00AC2BBC">
        <w:t>az 5. cikk (1) bekezdésének b) pontja</w:t>
      </w:r>
      <w:r w:rsidR="00AB5610" w:rsidRPr="00AC2BBC">
        <w:t>]</w:t>
      </w:r>
      <w:r w:rsidRPr="00AC2BBC">
        <w:t>;</w:t>
      </w:r>
    </w:p>
    <w:p w:rsidR="00C35E91" w:rsidRPr="00AC2BBC" w:rsidRDefault="005243E8" w:rsidP="00621A72">
      <w:pPr>
        <w:ind w:left="2120"/>
        <w:jc w:val="both"/>
      </w:pPr>
      <w:r w:rsidRPr="00AC2BBC">
        <w:t>o az adatkezelés jogszerűsége (6. cikk);</w:t>
      </w:r>
    </w:p>
    <w:p w:rsidR="00C35E91" w:rsidRPr="00AC2BBC" w:rsidRDefault="005243E8" w:rsidP="00621A72">
      <w:pPr>
        <w:ind w:left="2120"/>
        <w:jc w:val="both"/>
      </w:pPr>
      <w:r w:rsidRPr="00AC2BBC">
        <w:t>o megfelelőek, relevánsak, és a szükséges adatokra kor</w:t>
      </w:r>
      <w:r w:rsidR="00AB5610" w:rsidRPr="00AC2BBC">
        <w:t>látozódnak [</w:t>
      </w:r>
      <w:r w:rsidRPr="00AC2BBC">
        <w:t>az 5. cikk (1) bekezdésének c) pontja</w:t>
      </w:r>
      <w:r w:rsidR="00AB5610" w:rsidRPr="00AC2BBC">
        <w:t>]</w:t>
      </w:r>
      <w:r w:rsidRPr="00AC2BBC">
        <w:t>;</w:t>
      </w:r>
    </w:p>
    <w:p w:rsidR="00C35E91" w:rsidRPr="00AC2BBC" w:rsidRDefault="005243E8" w:rsidP="00621A72">
      <w:pPr>
        <w:ind w:left="2120"/>
        <w:jc w:val="both"/>
      </w:pPr>
      <w:r w:rsidRPr="00AC2BBC">
        <w:t xml:space="preserve">o </w:t>
      </w:r>
      <w:r w:rsidR="00AB5610" w:rsidRPr="00AC2BBC">
        <w:t>korlátozott tárolási időtartam [</w:t>
      </w:r>
      <w:r w:rsidRPr="00AC2BBC">
        <w:t xml:space="preserve">az 5. </w:t>
      </w:r>
      <w:r w:rsidR="00AB5610" w:rsidRPr="00AC2BBC">
        <w:t>cikk (1) bekezdésének e) pontja]</w:t>
      </w:r>
      <w:r w:rsidRPr="00AC2BBC">
        <w:t>;</w:t>
      </w:r>
    </w:p>
    <w:p w:rsidR="00C35E91" w:rsidRPr="00AC2BBC" w:rsidRDefault="005243E8" w:rsidP="00621A72">
      <w:pPr>
        <w:ind w:left="1420"/>
        <w:jc w:val="both"/>
      </w:pPr>
      <w:r w:rsidRPr="00AC2BBC">
        <w:t>o az érintettek jogait támogató intézkedések:</w:t>
      </w:r>
    </w:p>
    <w:p w:rsidR="00C35E91" w:rsidRPr="00AC2BBC" w:rsidRDefault="005243E8" w:rsidP="00621A72">
      <w:pPr>
        <w:ind w:left="2120"/>
        <w:jc w:val="both"/>
      </w:pPr>
      <w:r w:rsidRPr="00AC2BBC">
        <w:t>o az érintetteknek nyújtott tájékoztatás (12., 13. és 14. cikk);</w:t>
      </w:r>
    </w:p>
    <w:p w:rsidR="00C35E91" w:rsidRPr="00AC2BBC" w:rsidRDefault="005243E8" w:rsidP="00621A72">
      <w:pPr>
        <w:ind w:left="2120"/>
        <w:jc w:val="both"/>
      </w:pPr>
      <w:r w:rsidRPr="00AC2BBC">
        <w:t>o betekintési jog és az adathordozhatósághoz való jog (15. és 20. cikk);</w:t>
      </w:r>
    </w:p>
    <w:p w:rsidR="00C35E91" w:rsidRPr="00AC2BBC" w:rsidRDefault="005243E8" w:rsidP="00621A72">
      <w:pPr>
        <w:ind w:left="2120"/>
        <w:jc w:val="both"/>
      </w:pPr>
      <w:r w:rsidRPr="00AC2BBC">
        <w:t>o a helyesbítéshez és a törléshez való jog (16., 17. és 19. cikk);</w:t>
      </w:r>
    </w:p>
    <w:p w:rsidR="00C35E91" w:rsidRPr="00AC2BBC" w:rsidRDefault="005243E8" w:rsidP="00621A72">
      <w:pPr>
        <w:ind w:left="2120"/>
        <w:jc w:val="both"/>
      </w:pPr>
      <w:r w:rsidRPr="00AC2BBC">
        <w:t>o kifogásolási jog és az adatkezelés korlátozásához való jog (18., 19. és 21. cikk);</w:t>
      </w:r>
    </w:p>
    <w:p w:rsidR="00C35E91" w:rsidRPr="00AC2BBC" w:rsidRDefault="005243E8" w:rsidP="00621A72">
      <w:pPr>
        <w:ind w:left="2120"/>
        <w:jc w:val="both"/>
      </w:pPr>
      <w:r w:rsidRPr="00AC2BBC">
        <w:t>o az feldolgozókkal fennálló kapcsolatok (28. cikk);</w:t>
      </w:r>
    </w:p>
    <w:p w:rsidR="00C35E91" w:rsidRPr="00AC2BBC" w:rsidRDefault="005243E8" w:rsidP="00621A72">
      <w:pPr>
        <w:ind w:left="2120"/>
        <w:jc w:val="both"/>
      </w:pPr>
      <w:r w:rsidRPr="00AC2BBC">
        <w:t>o a nemzetközi adattovábbításhoz kapcsolódó garanciák (V. fejezet);</w:t>
      </w:r>
    </w:p>
    <w:p w:rsidR="00C35E91" w:rsidRPr="00AC2BBC" w:rsidRDefault="005243E8" w:rsidP="00621A72">
      <w:pPr>
        <w:ind w:left="2120"/>
        <w:jc w:val="both"/>
      </w:pPr>
      <w:r w:rsidRPr="00AC2BBC">
        <w:t>o előzetes konzultáció (36. cikk);</w:t>
      </w:r>
    </w:p>
    <w:p w:rsidR="00C35E91" w:rsidRPr="00AC2BBC" w:rsidRDefault="005243E8" w:rsidP="00621A72">
      <w:pPr>
        <w:jc w:val="both"/>
      </w:pPr>
      <w:r w:rsidRPr="00AC2BBC">
        <w:rPr>
          <w:u w:val="single"/>
        </w:rPr>
        <w:t xml:space="preserve">o az érintett jogait és szabadságait érintő kockázatokat kezelik </w:t>
      </w:r>
      <w:r w:rsidR="00AB5610" w:rsidRPr="00AC2BBC">
        <w:t>[</w:t>
      </w:r>
      <w:r w:rsidRPr="00AC2BBC">
        <w:t xml:space="preserve">a 35. </w:t>
      </w:r>
      <w:r w:rsidR="00AB5610" w:rsidRPr="00AC2BBC">
        <w:t>cikk (7) bekezdésének c) pontja]</w:t>
      </w:r>
      <w:r w:rsidRPr="00AC2BBC">
        <w:t>:</w:t>
      </w:r>
    </w:p>
    <w:p w:rsidR="00C35E91" w:rsidRPr="00AC2BBC" w:rsidRDefault="005243E8" w:rsidP="00621A72">
      <w:pPr>
        <w:ind w:left="700"/>
        <w:jc w:val="both"/>
      </w:pPr>
      <w:r w:rsidRPr="00AC2BBC">
        <w:t>o a kockázatok forrását, jellegét, egyediség</w:t>
      </w:r>
      <w:r w:rsidR="00AB5610" w:rsidRPr="00AC2BBC">
        <w:t>ét és súlyosságát felmérték [</w:t>
      </w:r>
      <w:r w:rsidRPr="00AC2BBC">
        <w:t>vö. (84) preambulumbekezdés</w:t>
      </w:r>
      <w:r w:rsidR="00AB5610" w:rsidRPr="00AC2BBC">
        <w:t>],</w:t>
      </w:r>
      <w:r w:rsidRPr="00AC2BBC">
        <w:t xml:space="preserve"> vagy konkrétabban mindegyik kockázat (jogosulatlan hozzáférés, nemkívánatos módosítás és az adatok eltűnése) esetében az érintettek szemszögéből:</w:t>
      </w:r>
    </w:p>
    <w:p w:rsidR="00C35E91" w:rsidRPr="00AC2BBC" w:rsidRDefault="005243E8" w:rsidP="00621A72">
      <w:pPr>
        <w:ind w:left="1420"/>
        <w:jc w:val="both"/>
      </w:pPr>
      <w:r w:rsidRPr="00AC2BBC">
        <w:t>o figyelembe vették a kockázatforrásokat</w:t>
      </w:r>
      <w:r w:rsidR="00AB5610" w:rsidRPr="00AC2BBC">
        <w:t xml:space="preserve"> [</w:t>
      </w:r>
      <w:r w:rsidRPr="00AC2BBC">
        <w:t>(90) preambulumbekezdés</w:t>
      </w:r>
      <w:r w:rsidR="00AB5610" w:rsidRPr="00AC2BBC">
        <w:t>]</w:t>
      </w:r>
      <w:r w:rsidRPr="00AC2BBC">
        <w:t>;</w:t>
      </w:r>
    </w:p>
    <w:p w:rsidR="00C35E91" w:rsidRPr="00AC2BBC" w:rsidRDefault="005243E8" w:rsidP="00621A72">
      <w:pPr>
        <w:ind w:left="1420"/>
        <w:jc w:val="both"/>
      </w:pPr>
      <w:r w:rsidRPr="00AC2BBC">
        <w:lastRenderedPageBreak/>
        <w:t>o az érintettek jogaira és szabadságaira esetlegesen gyakorolt hatásokat beazonosították olyan eseményekre vonatkozóan, mint a jogosulatlan hozzáférés, a nemkívánatos módosítás és az adatok eltűnése;</w:t>
      </w:r>
    </w:p>
    <w:p w:rsidR="00C35E91" w:rsidRPr="00AC2BBC" w:rsidRDefault="005243E8" w:rsidP="00621A72">
      <w:pPr>
        <w:ind w:left="1420"/>
        <w:jc w:val="both"/>
      </w:pPr>
      <w:r w:rsidRPr="00AC2BBC">
        <w:t>o az esetleg jogosulatlan hozzáféréshez, nemkívánatos módosításhoz vagy adatok eltűnéséhez vezető veszélyeket beazonosították;</w:t>
      </w:r>
    </w:p>
    <w:p w:rsidR="00C35E91" w:rsidRPr="00AC2BBC" w:rsidRDefault="005243E8" w:rsidP="00621A72">
      <w:pPr>
        <w:ind w:left="1420"/>
        <w:jc w:val="both"/>
      </w:pPr>
      <w:r w:rsidRPr="00AC2BBC">
        <w:t>o felmérték a v</w:t>
      </w:r>
      <w:r w:rsidR="00AB5610" w:rsidRPr="00AC2BBC">
        <w:t>alószínűséget és a súlyosságot [</w:t>
      </w:r>
      <w:r w:rsidRPr="00AC2BBC">
        <w:t>(90) preambulumbekezdés</w:t>
      </w:r>
      <w:r w:rsidR="00AB5610" w:rsidRPr="00AC2BBC">
        <w:t>]</w:t>
      </w:r>
      <w:r w:rsidRPr="00AC2BBC">
        <w:t>;</w:t>
      </w:r>
    </w:p>
    <w:p w:rsidR="00C35E91" w:rsidRPr="00AC2BBC" w:rsidRDefault="005243E8" w:rsidP="00621A72">
      <w:pPr>
        <w:ind w:left="700"/>
        <w:jc w:val="both"/>
      </w:pPr>
      <w:r w:rsidRPr="00AC2BBC">
        <w:t xml:space="preserve">o az említett kockázatok orvoslására irányuló intézkedéseket meghatározták </w:t>
      </w:r>
      <w:r w:rsidR="00AB5610" w:rsidRPr="00AC2BBC">
        <w:t>[</w:t>
      </w:r>
      <w:r w:rsidRPr="00AC2BBC">
        <w:t>a 35. cikk (7) bekezdésének d) pont</w:t>
      </w:r>
      <w:r w:rsidR="00AB5610" w:rsidRPr="00AC2BBC">
        <w:t>ja és a (90) preambulumbekezdés]</w:t>
      </w:r>
      <w:r w:rsidRPr="00AC2BBC">
        <w:t>;</w:t>
      </w:r>
    </w:p>
    <w:p w:rsidR="00C35E91" w:rsidRPr="00AC2BBC" w:rsidRDefault="005243E8" w:rsidP="00621A72">
      <w:pPr>
        <w:jc w:val="both"/>
        <w:rPr>
          <w:u w:val="single"/>
        </w:rPr>
      </w:pPr>
      <w:r w:rsidRPr="00AC2BBC">
        <w:rPr>
          <w:u w:val="single"/>
        </w:rPr>
        <w:t>o az érdekelteket bevonták:</w:t>
      </w:r>
    </w:p>
    <w:p w:rsidR="00C35E91" w:rsidRPr="00AC2BBC" w:rsidRDefault="005243E8" w:rsidP="00621A72">
      <w:pPr>
        <w:ind w:left="700"/>
        <w:jc w:val="both"/>
      </w:pPr>
      <w:r w:rsidRPr="00AC2BBC">
        <w:t>o kikérték az ad</w:t>
      </w:r>
      <w:r w:rsidR="00AB5610" w:rsidRPr="00AC2BBC">
        <w:t>atvédelmi tisztviselő tanácsát [</w:t>
      </w:r>
      <w:r w:rsidRPr="00AC2BBC">
        <w:t>a 35. cikk (2) bekezdése</w:t>
      </w:r>
      <w:r w:rsidR="00AB5610" w:rsidRPr="00AC2BBC">
        <w:t>]</w:t>
      </w:r>
      <w:r w:rsidRPr="00AC2BBC">
        <w:t>;</w:t>
      </w:r>
    </w:p>
    <w:p w:rsidR="00C35E91" w:rsidRPr="00AC2BBC" w:rsidRDefault="005243E8" w:rsidP="005B1C7A">
      <w:pPr>
        <w:ind w:left="700"/>
        <w:jc w:val="both"/>
      </w:pPr>
      <w:r w:rsidRPr="00AC2BBC">
        <w:t>o adott esetben kik</w:t>
      </w:r>
      <w:r w:rsidR="00AB5610" w:rsidRPr="00AC2BBC">
        <w:t>érték az érintettek véleményét [</w:t>
      </w:r>
      <w:r w:rsidRPr="00AC2BBC">
        <w:t>a 35. cikk (9) bekezdése</w:t>
      </w:r>
      <w:r w:rsidR="00AB5610" w:rsidRPr="00AC2BBC">
        <w:t>]</w:t>
      </w:r>
      <w:r w:rsidRPr="00AC2BBC">
        <w:t>.</w:t>
      </w:r>
    </w:p>
    <w:p w:rsidR="00AF5349" w:rsidRPr="00AC2BBC" w:rsidRDefault="00AF5349">
      <w:r w:rsidRPr="00AC2BBC">
        <w:br w:type="page"/>
      </w:r>
    </w:p>
    <w:p w:rsidR="003B0139" w:rsidRPr="00AC2BBC" w:rsidRDefault="003B0139" w:rsidP="003B0139">
      <w:pPr>
        <w:pStyle w:val="Cmsor2"/>
        <w:spacing w:before="0" w:after="0"/>
        <w:jc w:val="both"/>
        <w:rPr>
          <w:b/>
          <w:sz w:val="28"/>
        </w:rPr>
      </w:pPr>
      <w:bookmarkStart w:id="19" w:name="_Toc42765817"/>
      <w:r w:rsidRPr="00AC2BBC">
        <w:rPr>
          <w:b/>
          <w:sz w:val="28"/>
        </w:rPr>
        <w:lastRenderedPageBreak/>
        <w:t>7. számú melléklet: Adatvédelmi tisztviselő munkaszerződés-kiegészítése</w:t>
      </w:r>
      <w:bookmarkEnd w:id="19"/>
    </w:p>
    <w:p w:rsidR="003B0139" w:rsidRPr="00AC2BBC" w:rsidRDefault="003B0139" w:rsidP="003B0139">
      <w:pPr>
        <w:jc w:val="both"/>
        <w:rPr>
          <w:b/>
        </w:rPr>
      </w:pPr>
    </w:p>
    <w:p w:rsidR="003B0139" w:rsidRPr="00AC2BBC" w:rsidRDefault="003B0139" w:rsidP="003B0139">
      <w:pPr>
        <w:jc w:val="both"/>
      </w:pPr>
      <w:r w:rsidRPr="00AC2BBC">
        <w:t>Mely létrejött egyrészről a</w:t>
      </w:r>
    </w:p>
    <w:p w:rsidR="003B0139" w:rsidRPr="00AC2BBC" w:rsidRDefault="003B0139" w:rsidP="003B0139">
      <w:pPr>
        <w:jc w:val="both"/>
      </w:pPr>
    </w:p>
    <w:p w:rsidR="003B0139" w:rsidRPr="00001991" w:rsidRDefault="003B0139" w:rsidP="003B0139">
      <w:pPr>
        <w:jc w:val="both"/>
      </w:pPr>
      <w:r w:rsidRPr="00001991">
        <w:t xml:space="preserve">Név: </w:t>
      </w:r>
      <w:r w:rsidR="0094571B" w:rsidRPr="00001991">
        <w:t>SZEGÁNA Kft.</w:t>
      </w:r>
    </w:p>
    <w:p w:rsidR="003B0139" w:rsidRPr="00001991" w:rsidRDefault="003B0139" w:rsidP="003B0139">
      <w:pPr>
        <w:jc w:val="both"/>
        <w:rPr>
          <w:rFonts w:eastAsia="Times New Roman"/>
          <w:color w:val="000000"/>
        </w:rPr>
      </w:pPr>
      <w:r w:rsidRPr="00001991">
        <w:t xml:space="preserve">Székhely: </w:t>
      </w:r>
      <w:r w:rsidR="0094571B" w:rsidRPr="00001991">
        <w:rPr>
          <w:rFonts w:eastAsia="Times New Roman"/>
          <w:color w:val="000000"/>
        </w:rPr>
        <w:t>6791 Szeged, Dorozsmai út 143.</w:t>
      </w:r>
    </w:p>
    <w:p w:rsidR="0054111F" w:rsidRPr="00001991" w:rsidRDefault="0054111F" w:rsidP="003B0139">
      <w:pPr>
        <w:jc w:val="both"/>
      </w:pPr>
      <w:r w:rsidRPr="00001991">
        <w:rPr>
          <w:rFonts w:eastAsia="Times New Roman"/>
          <w:color w:val="000000"/>
        </w:rPr>
        <w:t>Fióktelep: HU-7400 Kaposvár, Jutai út 50.</w:t>
      </w:r>
    </w:p>
    <w:p w:rsidR="003B0139" w:rsidRPr="00001991" w:rsidRDefault="003B0139" w:rsidP="003B0139">
      <w:pPr>
        <w:jc w:val="both"/>
      </w:pPr>
      <w:r w:rsidRPr="00001991">
        <w:t xml:space="preserve">Cégjegyzékszám: </w:t>
      </w:r>
      <w:r w:rsidR="0094571B" w:rsidRPr="00001991">
        <w:t>06-09-000755</w:t>
      </w:r>
    </w:p>
    <w:p w:rsidR="003B0139" w:rsidRPr="00001991" w:rsidRDefault="003B0139" w:rsidP="003B0139">
      <w:pPr>
        <w:jc w:val="both"/>
      </w:pPr>
      <w:r w:rsidRPr="00001991">
        <w:t xml:space="preserve">Képv.: </w:t>
      </w:r>
      <w:r w:rsidR="0094571B" w:rsidRPr="00001991">
        <w:t>Nagy Miklós ügyvezető</w:t>
      </w:r>
    </w:p>
    <w:p w:rsidR="003B0139" w:rsidRPr="00AC2BBC" w:rsidRDefault="003B0139" w:rsidP="003B0139">
      <w:pPr>
        <w:jc w:val="both"/>
      </w:pPr>
      <w:r w:rsidRPr="00001991">
        <w:t xml:space="preserve">E-mail cím: </w:t>
      </w:r>
      <w:hyperlink r:id="rId25" w:history="1">
        <w:r w:rsidR="0094571B" w:rsidRPr="00001991">
          <w:rPr>
            <w:rStyle w:val="Hiperhivatkozs"/>
          </w:rPr>
          <w:t>szegana1@t-online.hu</w:t>
        </w:r>
      </w:hyperlink>
    </w:p>
    <w:p w:rsidR="003B0139" w:rsidRPr="00AC2BBC" w:rsidRDefault="003B0139" w:rsidP="003B0139">
      <w:pPr>
        <w:jc w:val="both"/>
      </w:pPr>
      <w:r w:rsidRPr="00AC2BBC">
        <w:t xml:space="preserve">mint Munkáltató – továbbiakban: </w:t>
      </w:r>
      <w:r w:rsidRPr="00AC2BBC">
        <w:rPr>
          <w:b/>
        </w:rPr>
        <w:t>Adatkezelő vagy Munkáltató</w:t>
      </w:r>
      <w:r w:rsidRPr="00AC2BBC">
        <w:t xml:space="preserve"> –, másrészről</w:t>
      </w:r>
    </w:p>
    <w:p w:rsidR="003B0139" w:rsidRPr="00AC2BBC" w:rsidRDefault="003B0139" w:rsidP="003B0139">
      <w:pPr>
        <w:jc w:val="both"/>
      </w:pPr>
    </w:p>
    <w:p w:rsidR="003B0139" w:rsidRPr="00AC2BBC" w:rsidRDefault="003B0139" w:rsidP="003B0139">
      <w:pPr>
        <w:jc w:val="both"/>
        <w:rPr>
          <w:b/>
        </w:rPr>
      </w:pPr>
      <w:r w:rsidRPr="00AC2BBC">
        <w:rPr>
          <w:b/>
        </w:rPr>
        <w:t>Név:</w:t>
      </w:r>
    </w:p>
    <w:p w:rsidR="003B0139" w:rsidRPr="00AC2BBC" w:rsidRDefault="003B0139" w:rsidP="003B0139">
      <w:pPr>
        <w:jc w:val="both"/>
      </w:pPr>
      <w:r w:rsidRPr="00AC2BBC">
        <w:t>Születési név:</w:t>
      </w:r>
    </w:p>
    <w:p w:rsidR="003B0139" w:rsidRPr="00AC2BBC" w:rsidRDefault="003B0139" w:rsidP="003B0139">
      <w:pPr>
        <w:jc w:val="both"/>
      </w:pPr>
      <w:r w:rsidRPr="00AC2BBC">
        <w:t>Szül. hely, idő:</w:t>
      </w:r>
    </w:p>
    <w:p w:rsidR="003B0139" w:rsidRPr="00AC2BBC" w:rsidRDefault="003B0139" w:rsidP="003B0139">
      <w:pPr>
        <w:jc w:val="both"/>
      </w:pPr>
      <w:r w:rsidRPr="00AC2BBC">
        <w:t>Anyja neve:</w:t>
      </w:r>
    </w:p>
    <w:p w:rsidR="003B0139" w:rsidRPr="00AC2BBC" w:rsidRDefault="003B0139" w:rsidP="003B0139">
      <w:pPr>
        <w:jc w:val="both"/>
      </w:pPr>
      <w:r w:rsidRPr="00AC2BBC">
        <w:t>Lakcím:</w:t>
      </w:r>
    </w:p>
    <w:p w:rsidR="003B0139" w:rsidRPr="00AC2BBC" w:rsidRDefault="003B0139" w:rsidP="003B0139">
      <w:pPr>
        <w:jc w:val="both"/>
      </w:pPr>
      <w:r w:rsidRPr="00AC2BBC">
        <w:t>Adóazonosító jel:</w:t>
      </w:r>
    </w:p>
    <w:p w:rsidR="003B0139" w:rsidRPr="00AC2BBC" w:rsidRDefault="003B0139" w:rsidP="003B0139">
      <w:pPr>
        <w:jc w:val="both"/>
      </w:pPr>
      <w:r w:rsidRPr="00AC2BBC">
        <w:t>TAJ szám:</w:t>
      </w:r>
    </w:p>
    <w:p w:rsidR="003B0139" w:rsidRPr="00AC2BBC" w:rsidRDefault="003B0139" w:rsidP="003B0139">
      <w:pPr>
        <w:jc w:val="both"/>
      </w:pPr>
      <w:r w:rsidRPr="00AC2BBC">
        <w:t>E-mail cím:</w:t>
      </w:r>
    </w:p>
    <w:p w:rsidR="003B0139" w:rsidRPr="00AC2BBC" w:rsidRDefault="005B1C7A" w:rsidP="003B0139">
      <w:pPr>
        <w:jc w:val="both"/>
      </w:pPr>
      <w:r w:rsidRPr="00AC2BBC">
        <w:t>mint Munkavállaló</w:t>
      </w:r>
      <w:r w:rsidR="003B0139" w:rsidRPr="00AC2BBC">
        <w:t xml:space="preserve"> – továbbiakban </w:t>
      </w:r>
      <w:r w:rsidR="003B0139" w:rsidRPr="00AC2BBC">
        <w:rPr>
          <w:b/>
        </w:rPr>
        <w:t>Adatvédelmi tisztviselő vagy Munkavállaló</w:t>
      </w:r>
      <w:r w:rsidR="003B0139" w:rsidRPr="00AC2BBC">
        <w:t xml:space="preserve">, együtt </w:t>
      </w:r>
      <w:r w:rsidR="003B0139" w:rsidRPr="00AC2BBC">
        <w:rPr>
          <w:b/>
        </w:rPr>
        <w:t>Felek vagy Szerződő Felek</w:t>
      </w:r>
      <w:r w:rsidR="003B0139" w:rsidRPr="00AC2BBC">
        <w:t xml:space="preserve"> – között …….napján kötött munkaszerződés kiegészítéseként az alulírott napon és helyen az alábbi feltételekkel:</w:t>
      </w:r>
    </w:p>
    <w:p w:rsidR="003B0139" w:rsidRPr="00AC2BBC" w:rsidRDefault="003B0139" w:rsidP="003B0139">
      <w:pPr>
        <w:jc w:val="both"/>
      </w:pPr>
    </w:p>
    <w:p w:rsidR="003B0139" w:rsidRPr="00AC2BBC" w:rsidRDefault="003B0139" w:rsidP="003B0139">
      <w:pPr>
        <w:ind w:left="720" w:hanging="360"/>
        <w:jc w:val="both"/>
      </w:pPr>
      <w:r w:rsidRPr="00AC2BBC">
        <w:rPr>
          <w:b/>
        </w:rPr>
        <w:t xml:space="preserve">1. </w:t>
      </w:r>
      <w:r w:rsidRPr="00AC2BBC">
        <w:t xml:space="preserve">Munkáltató ……napjától kezdődően kijelöli Munkavállalót az Európai Parlament és a Tanács (EU) 2016/679 a természetes személyeknek a személyes adatok kezelése tekintetében történő védelméről és az ilyen adatok szabad áramlásáról, valamint a 95/46/EK rendelet hatályon kívül helyezéséről szóló Rendeletében (továbbiakban: </w:t>
      </w:r>
      <w:r w:rsidRPr="00AC2BBC">
        <w:rPr>
          <w:b/>
        </w:rPr>
        <w:t>Rendelet</w:t>
      </w:r>
      <w:r w:rsidRPr="00AC2BBC">
        <w:t>) foglalt adatvédelmi tisztviselő feladatainak ellátására.</w:t>
      </w:r>
    </w:p>
    <w:p w:rsidR="003B0139" w:rsidRPr="00AC2BBC" w:rsidRDefault="003B0139" w:rsidP="003B0139">
      <w:pPr>
        <w:ind w:left="360"/>
        <w:jc w:val="both"/>
      </w:pPr>
    </w:p>
    <w:p w:rsidR="003B0139" w:rsidRPr="00AC2BBC" w:rsidRDefault="007D4F79" w:rsidP="003B0139">
      <w:pPr>
        <w:ind w:left="720" w:hanging="360"/>
        <w:jc w:val="both"/>
        <w:rPr>
          <w:b/>
        </w:rPr>
      </w:pPr>
      <w:r w:rsidRPr="00AC2BBC">
        <w:rPr>
          <w:b/>
        </w:rPr>
        <w:t xml:space="preserve">2. </w:t>
      </w:r>
      <w:r w:rsidR="005B1C7A" w:rsidRPr="00AC2BBC">
        <w:rPr>
          <w:b/>
        </w:rPr>
        <w:t>Az Adatkezelő/</w:t>
      </w:r>
      <w:r w:rsidR="003B0139" w:rsidRPr="00AC2BBC">
        <w:rPr>
          <w:b/>
        </w:rPr>
        <w:t>Adatfeldolgozó kötelezettségei</w:t>
      </w:r>
    </w:p>
    <w:p w:rsidR="003B0139" w:rsidRPr="00AC2BBC" w:rsidRDefault="003B0139" w:rsidP="003B0139">
      <w:pPr>
        <w:jc w:val="both"/>
      </w:pPr>
    </w:p>
    <w:p w:rsidR="003B0139" w:rsidRPr="00AC2BBC" w:rsidRDefault="007D4F79" w:rsidP="003B0139">
      <w:pPr>
        <w:ind w:left="1240" w:hanging="440"/>
        <w:jc w:val="both"/>
      </w:pPr>
      <w:r w:rsidRPr="00AC2BBC">
        <w:t xml:space="preserve">2.1. </w:t>
      </w:r>
      <w:r w:rsidR="003B0139" w:rsidRPr="00AC2BBC">
        <w:t>Az Adatvédelmi tisztviselőt a Munkáltató a Rendeletben meghatározott esetekben köteles kijelölni. A Munkáltató közzéteszi az Adatvédelmi tisztviselő nevét és elérhetőségét, és azokat a felügyeleti hatósággal közli.</w:t>
      </w:r>
    </w:p>
    <w:p w:rsidR="003B0139" w:rsidRPr="00AC2BBC" w:rsidRDefault="003B0139" w:rsidP="003B0139">
      <w:pPr>
        <w:jc w:val="both"/>
      </w:pPr>
    </w:p>
    <w:p w:rsidR="003B0139" w:rsidRPr="00AC2BBC" w:rsidRDefault="007D4F79" w:rsidP="003B0139">
      <w:pPr>
        <w:ind w:left="1240" w:hanging="440"/>
        <w:jc w:val="both"/>
      </w:pPr>
      <w:r w:rsidRPr="00AC2BBC">
        <w:t>2.2.</w:t>
      </w:r>
      <w:r w:rsidR="003B0139" w:rsidRPr="00AC2BBC">
        <w:t xml:space="preserve"> A Munkáltató köteles nyilvántartást vezetni a Munkáltató nevében végzett adatkezelési tevékenységről, melynek tartalmaznia kell az Adatvédelmi tisztviselő nevét és elérhetőségét.</w:t>
      </w:r>
    </w:p>
    <w:p w:rsidR="003B0139" w:rsidRPr="00AC2BBC" w:rsidRDefault="003B0139" w:rsidP="003B0139">
      <w:pPr>
        <w:jc w:val="both"/>
      </w:pPr>
    </w:p>
    <w:p w:rsidR="003B0139" w:rsidRPr="00AC2BBC" w:rsidRDefault="007D4F79" w:rsidP="003B0139">
      <w:pPr>
        <w:ind w:left="1240" w:hanging="440"/>
        <w:jc w:val="both"/>
      </w:pPr>
      <w:r w:rsidRPr="00AC2BBC">
        <w:t xml:space="preserve">2.3. </w:t>
      </w:r>
      <w:r w:rsidR="003B0139" w:rsidRPr="00AC2BBC">
        <w:t>Az adatvédelmi incidens bejelentésének tartalmaznia kell az Adatvédelmi tisztviselő nevét és elérhetőségét.</w:t>
      </w:r>
    </w:p>
    <w:p w:rsidR="003B0139" w:rsidRPr="00AC2BBC" w:rsidRDefault="003B0139" w:rsidP="003B0139">
      <w:pPr>
        <w:jc w:val="both"/>
      </w:pPr>
    </w:p>
    <w:p w:rsidR="003B0139" w:rsidRPr="00AC2BBC" w:rsidRDefault="007D4F79" w:rsidP="003B0139">
      <w:pPr>
        <w:ind w:left="1240" w:hanging="440"/>
        <w:jc w:val="both"/>
      </w:pPr>
      <w:r w:rsidRPr="00AC2BBC">
        <w:t xml:space="preserve">2.4. </w:t>
      </w:r>
      <w:r w:rsidR="003B0139" w:rsidRPr="00AC2BBC">
        <w:t>Az adatvédelmi hatásvizsgálat elvégzésekor az adatkezelő köteles az adatvédelmi tisztviselő szakmai tanácsát kikérni.</w:t>
      </w:r>
    </w:p>
    <w:p w:rsidR="003B0139" w:rsidRPr="00AC2BBC" w:rsidRDefault="003B0139" w:rsidP="003B0139">
      <w:pPr>
        <w:jc w:val="both"/>
      </w:pPr>
    </w:p>
    <w:p w:rsidR="003B0139" w:rsidRPr="00AC2BBC" w:rsidRDefault="003B0139" w:rsidP="003B0139">
      <w:pPr>
        <w:ind w:left="1240" w:hanging="440"/>
        <w:jc w:val="both"/>
      </w:pPr>
      <w:r w:rsidRPr="00AC2BBC">
        <w:lastRenderedPageBreak/>
        <w:t>2.5. A Munkáltató biztosítja, hogy az Adatvédelmi tisztviselő a személyes adatok védelmével kapcsolatos összes ügybe megfelelő módon és időben bekapcsolódjon.</w:t>
      </w:r>
    </w:p>
    <w:p w:rsidR="003B0139" w:rsidRPr="00AC2BBC" w:rsidRDefault="003B0139" w:rsidP="003B0139">
      <w:pPr>
        <w:jc w:val="both"/>
      </w:pPr>
    </w:p>
    <w:p w:rsidR="003B0139" w:rsidRPr="00AC2BBC" w:rsidRDefault="007D4F79" w:rsidP="003B0139">
      <w:pPr>
        <w:ind w:left="1240" w:hanging="440"/>
        <w:jc w:val="both"/>
      </w:pPr>
      <w:r w:rsidRPr="00AC2BBC">
        <w:t xml:space="preserve">2.6. </w:t>
      </w:r>
      <w:r w:rsidR="003B0139" w:rsidRPr="00AC2BBC">
        <w:t>A Munkáltató támogatja az Adatvédelmi tisztviselőt a Rendelet 39. cikkében említett feladatai ellátásában azáltal, hogy biztosítja számára azokat a forrásokat, amelyek e feladatok végrehajtásához, a személyes adatokhoz és az adatkezelési műveletekhez való hozzáféréshez, valamint az adatvédelmi tisztviselő szakértői szintű ismereteinek fenntartásához szükségesek.</w:t>
      </w:r>
    </w:p>
    <w:p w:rsidR="003B0139" w:rsidRPr="00AC2BBC" w:rsidRDefault="003B0139" w:rsidP="003B0139">
      <w:pPr>
        <w:jc w:val="both"/>
      </w:pPr>
    </w:p>
    <w:p w:rsidR="003B0139" w:rsidRPr="00AC2BBC" w:rsidRDefault="007D4F79" w:rsidP="003B0139">
      <w:pPr>
        <w:ind w:left="1240" w:hanging="440"/>
        <w:jc w:val="both"/>
      </w:pPr>
      <w:r w:rsidRPr="00AC2BBC">
        <w:t xml:space="preserve">2.7. </w:t>
      </w:r>
      <w:r w:rsidR="003B0139" w:rsidRPr="00AC2BBC">
        <w:t>A Munkáltató biztosítja, hogy az Adatvédelmi tisztviselő a feladatai ellátásával kapcsolatban utasításokat senkitől ne fogadjon el. A Munkáltató az adatvédelmi tisztviselőt feladatai ellátásával összefüggésben nem bocsáthatja el, és szankcióval nem sújthatja. Az Adatvédelmi tisztviselő közvetlenül a Munkáltató legfelső vezetésének tartozik felelősséggel.</w:t>
      </w:r>
    </w:p>
    <w:p w:rsidR="003B0139" w:rsidRPr="00AC2BBC" w:rsidRDefault="003B0139" w:rsidP="003B0139">
      <w:pPr>
        <w:jc w:val="both"/>
      </w:pPr>
    </w:p>
    <w:p w:rsidR="003B0139" w:rsidRPr="00AC2BBC" w:rsidRDefault="007D4F79" w:rsidP="003B0139">
      <w:pPr>
        <w:ind w:left="1240" w:hanging="440"/>
        <w:jc w:val="both"/>
      </w:pPr>
      <w:r w:rsidRPr="00AC2BBC">
        <w:t xml:space="preserve">2.8. </w:t>
      </w:r>
      <w:r w:rsidR="003B0139" w:rsidRPr="00AC2BBC">
        <w:t>Az Adatvédelmi tisztviselő más feladatokat is elláthat. A Munkáltató biztosítja, hogy e feladatokból ne fakadjon összeférhetetlenség.</w:t>
      </w:r>
    </w:p>
    <w:p w:rsidR="003B0139" w:rsidRPr="00AC2BBC" w:rsidRDefault="003B0139" w:rsidP="003B0139">
      <w:pPr>
        <w:jc w:val="both"/>
      </w:pPr>
    </w:p>
    <w:p w:rsidR="003B0139" w:rsidRPr="00AC2BBC" w:rsidRDefault="003B0139" w:rsidP="003B0139">
      <w:pPr>
        <w:ind w:left="720" w:hanging="360"/>
        <w:jc w:val="both"/>
        <w:rPr>
          <w:b/>
        </w:rPr>
      </w:pPr>
      <w:r w:rsidRPr="00AC2BBC">
        <w:rPr>
          <w:b/>
        </w:rPr>
        <w:t>3. Az Adatvédelmi tisztviselő feladatai és kötelezettségei</w:t>
      </w:r>
    </w:p>
    <w:p w:rsidR="003B0139" w:rsidRPr="00AC2BBC" w:rsidRDefault="003B0139" w:rsidP="003B0139">
      <w:pPr>
        <w:jc w:val="both"/>
      </w:pPr>
    </w:p>
    <w:p w:rsidR="003B0139" w:rsidRPr="00AC2BBC" w:rsidRDefault="007D4F79" w:rsidP="003B0139">
      <w:pPr>
        <w:ind w:left="1240" w:hanging="440"/>
        <w:jc w:val="both"/>
      </w:pPr>
      <w:r w:rsidRPr="00AC2BBC">
        <w:t xml:space="preserve">3.1. </w:t>
      </w:r>
      <w:r w:rsidR="003B0139" w:rsidRPr="00AC2BBC">
        <w:t>Az Adatvédelmi tisztviselő kötelezettségeit és feladatait függetlenül köteles ellátni.</w:t>
      </w:r>
    </w:p>
    <w:p w:rsidR="003B0139" w:rsidRPr="00AC2BBC" w:rsidRDefault="003B0139" w:rsidP="002131F4">
      <w:pPr>
        <w:jc w:val="both"/>
      </w:pPr>
    </w:p>
    <w:p w:rsidR="003B0139" w:rsidRPr="00AC2BBC" w:rsidRDefault="003B0139" w:rsidP="003B0139">
      <w:pPr>
        <w:ind w:left="1240" w:hanging="440"/>
        <w:jc w:val="both"/>
      </w:pPr>
      <w:r w:rsidRPr="00AC2BBC">
        <w:t>3.2. Az Adatvédelmi tisztviselő tájékoztat és szakmai tanácsot ad a Munkáltató, továbbá az adatkezelést végző alkalmazottak részére a Rendelet, valamint az egyéb uniós vagy tagállami adatvédelmi rendelkezések szerinti kötelezettségeikkel kapcsolatban.</w:t>
      </w:r>
    </w:p>
    <w:p w:rsidR="003B0139" w:rsidRPr="00AC2BBC" w:rsidRDefault="003B0139" w:rsidP="003B0139">
      <w:pPr>
        <w:jc w:val="both"/>
      </w:pPr>
    </w:p>
    <w:p w:rsidR="003B0139" w:rsidRPr="00AC2BBC" w:rsidRDefault="003B0139" w:rsidP="003B0139">
      <w:pPr>
        <w:ind w:left="1240" w:hanging="440"/>
        <w:jc w:val="both"/>
      </w:pPr>
      <w:r w:rsidRPr="00AC2BBC">
        <w:t>3.3. Az Adatvédelmi tisztviselő ellenőrzi a Rendeletnek, valamint az egyéb uniós vagy tagállami adatvédelmi rendelkezéseknek, továbbá a Munkáltató személyes adatok védelmével kapcsolatos belső szabályainak való megfelelést, ideértve a feladatkörök kijelölését, az adatkezelési műveletekben vevő személyzet tudatosságnövelését és képzését, valamint a kapcsolódó auditokat is.</w:t>
      </w:r>
    </w:p>
    <w:p w:rsidR="003B0139" w:rsidRPr="00AC2BBC" w:rsidRDefault="003B0139" w:rsidP="003B0139">
      <w:pPr>
        <w:jc w:val="both"/>
      </w:pPr>
    </w:p>
    <w:p w:rsidR="003B0139" w:rsidRPr="00AC2BBC" w:rsidRDefault="003B0139" w:rsidP="003B0139">
      <w:pPr>
        <w:ind w:left="1240" w:hanging="440"/>
        <w:jc w:val="both"/>
      </w:pPr>
      <w:r w:rsidRPr="00AC2BBC">
        <w:t>3.4. Az Adatvédelmi tisztviselő köteles kérésre szakmai tanácsot adni az adatvédelmi hatásvizsgálatra vonatkozóan, valamint nyomon követi a hatásvizsgálat Rendeletben foglalt, 35. cikk szerinti elvégzését.</w:t>
      </w:r>
    </w:p>
    <w:p w:rsidR="003B0139" w:rsidRPr="00AC2BBC" w:rsidRDefault="003B0139" w:rsidP="003B0139">
      <w:pPr>
        <w:jc w:val="both"/>
      </w:pPr>
    </w:p>
    <w:p w:rsidR="003B0139" w:rsidRPr="00AC2BBC" w:rsidRDefault="003B0139" w:rsidP="003B0139">
      <w:pPr>
        <w:ind w:left="1240" w:hanging="440"/>
        <w:jc w:val="both"/>
      </w:pPr>
      <w:r w:rsidRPr="00AC2BBC">
        <w:t>3.5. Az Adatvédelmi tisztviselő köteles együttműködni a felügyeleti hatósággal.</w:t>
      </w:r>
    </w:p>
    <w:p w:rsidR="003B0139" w:rsidRPr="00AC2BBC" w:rsidRDefault="003B0139" w:rsidP="003B0139">
      <w:pPr>
        <w:jc w:val="both"/>
      </w:pPr>
    </w:p>
    <w:p w:rsidR="003B0139" w:rsidRPr="00AC2BBC" w:rsidRDefault="007D4F79" w:rsidP="003B0139">
      <w:pPr>
        <w:ind w:left="1240" w:hanging="440"/>
        <w:jc w:val="both"/>
      </w:pPr>
      <w:r w:rsidRPr="00AC2BBC">
        <w:t xml:space="preserve">3.6. </w:t>
      </w:r>
      <w:r w:rsidR="003B0139" w:rsidRPr="00AC2BBC">
        <w:t>Az Adatvédelmi tisztviselő az adatkezeléssel összefüggő ügyekben – ideértve a Rendelet 36. cikkében említett előzetes konzultációt is – kapcsolattartó pontként szolgál a felügyeleti hatóság felé, valamint adott esetben bármely egyéb kérdésben konzultációt folytat vele.</w:t>
      </w:r>
    </w:p>
    <w:p w:rsidR="003B0139" w:rsidRPr="00AC2BBC" w:rsidRDefault="003B0139" w:rsidP="003B0139">
      <w:pPr>
        <w:jc w:val="both"/>
      </w:pPr>
    </w:p>
    <w:p w:rsidR="003B0139" w:rsidRPr="00AC2BBC" w:rsidRDefault="007D4F79" w:rsidP="003B0139">
      <w:pPr>
        <w:ind w:left="1240" w:hanging="440"/>
        <w:jc w:val="both"/>
      </w:pPr>
      <w:r w:rsidRPr="00AC2BBC">
        <w:lastRenderedPageBreak/>
        <w:t xml:space="preserve">3.7. </w:t>
      </w:r>
      <w:r w:rsidR="003B0139" w:rsidRPr="00AC2BBC">
        <w:t>Az Adatvédelmi tisztviselő feladatait az adatkezelési műveletekhez fűződő kockázat megfelelő figyelembevételével, az adatkezelés jellegére, hatókörére, körülményére és céljára is tekintettel végzi.</w:t>
      </w:r>
    </w:p>
    <w:p w:rsidR="003B0139" w:rsidRPr="00AC2BBC" w:rsidRDefault="003B0139" w:rsidP="003B0139">
      <w:pPr>
        <w:jc w:val="both"/>
      </w:pPr>
    </w:p>
    <w:p w:rsidR="003B0139" w:rsidRPr="00AC2BBC" w:rsidRDefault="007D4F79" w:rsidP="003B0139">
      <w:pPr>
        <w:ind w:left="720" w:hanging="360"/>
        <w:jc w:val="both"/>
        <w:rPr>
          <w:b/>
        </w:rPr>
      </w:pPr>
      <w:r w:rsidRPr="00AC2BBC">
        <w:rPr>
          <w:b/>
        </w:rPr>
        <w:t xml:space="preserve">4. </w:t>
      </w:r>
      <w:r w:rsidR="003B0139" w:rsidRPr="00AC2BBC">
        <w:rPr>
          <w:b/>
        </w:rPr>
        <w:t>Felmondási tilalom</w:t>
      </w:r>
    </w:p>
    <w:p w:rsidR="003B0139" w:rsidRPr="00AC2BBC" w:rsidRDefault="003B0139" w:rsidP="003167F6">
      <w:pPr>
        <w:jc w:val="both"/>
      </w:pPr>
    </w:p>
    <w:p w:rsidR="003B0139" w:rsidRPr="00AC2BBC" w:rsidRDefault="007D4F79" w:rsidP="003B0139">
      <w:pPr>
        <w:ind w:left="1880" w:hanging="440"/>
        <w:jc w:val="both"/>
      </w:pPr>
      <w:r w:rsidRPr="00AC2BBC">
        <w:t>4.1.</w:t>
      </w:r>
      <w:r w:rsidR="003B0139" w:rsidRPr="00AC2BBC">
        <w:t xml:space="preserve"> Az Adatvédelmi tisztviselő munkaviszonyát a Munkáltató rendes felmondással nem szüntetheti meg olyan okból, amely a Munkavállaló adatvédelmi tisztségviselői feladatainak szabályszerű ellátásával függ össze.</w:t>
      </w:r>
    </w:p>
    <w:p w:rsidR="003B0139" w:rsidRPr="00AC2BBC" w:rsidRDefault="003B0139" w:rsidP="003167F6">
      <w:pPr>
        <w:jc w:val="both"/>
      </w:pPr>
    </w:p>
    <w:p w:rsidR="003B0139" w:rsidRPr="00AC2BBC" w:rsidRDefault="007D4F79" w:rsidP="003B0139">
      <w:pPr>
        <w:ind w:left="720" w:hanging="360"/>
        <w:jc w:val="both"/>
        <w:rPr>
          <w:b/>
        </w:rPr>
      </w:pPr>
      <w:r w:rsidRPr="00AC2BBC">
        <w:rPr>
          <w:b/>
        </w:rPr>
        <w:t xml:space="preserve">5. </w:t>
      </w:r>
      <w:r w:rsidR="003B0139" w:rsidRPr="00AC2BBC">
        <w:rPr>
          <w:b/>
        </w:rPr>
        <w:t>Megállapodás egyéb kérdésekben</w:t>
      </w:r>
    </w:p>
    <w:p w:rsidR="003B0139" w:rsidRPr="00AC2BBC" w:rsidRDefault="003B0139" w:rsidP="003B0139">
      <w:pPr>
        <w:jc w:val="both"/>
      </w:pPr>
    </w:p>
    <w:p w:rsidR="003B0139" w:rsidRPr="00AC2BBC" w:rsidRDefault="007D4F79" w:rsidP="003B0139">
      <w:pPr>
        <w:ind w:left="1240" w:hanging="440"/>
        <w:jc w:val="both"/>
      </w:pPr>
      <w:r w:rsidRPr="00AC2BBC">
        <w:t xml:space="preserve">5.1. </w:t>
      </w:r>
      <w:r w:rsidR="003B0139" w:rsidRPr="00AC2BBC">
        <w:t>Jelen szerződésben nem szabályozott kérdésekben a munkaszerződés, a Munka Törvénykönyvéről szóló 2012. évi I. törvény, valamint az Európai Parlament és a Tanács (EU) 2016/679 Rendeletében (2016. április 27.) a természetes személyeknek a személyes adatok kezelése tekintetében történő védelméről és az ilyen adatok szabad áramlásáról, valamint a 95/46/EK rendelet hatályon kívül helyezéséről foglalt szabályok az irányadóak.</w:t>
      </w:r>
    </w:p>
    <w:p w:rsidR="003B0139" w:rsidRPr="00AC2BBC" w:rsidRDefault="003B0139" w:rsidP="003B0139">
      <w:pPr>
        <w:jc w:val="both"/>
      </w:pPr>
    </w:p>
    <w:p w:rsidR="003B0139" w:rsidRPr="00AC2BBC" w:rsidRDefault="003B0139" w:rsidP="003B0139">
      <w:pPr>
        <w:jc w:val="both"/>
      </w:pPr>
      <w:r w:rsidRPr="00AC2BBC">
        <w:t>Felek kijelentik, hogy jelen szerződést, mint akaratukkal mindenben megegyezőt, elolvasás után, jóváhagyólag saját kezűleg írják alá.</w:t>
      </w:r>
    </w:p>
    <w:p w:rsidR="003B0139" w:rsidRPr="00AC2BBC" w:rsidRDefault="003B0139" w:rsidP="003B0139">
      <w:pPr>
        <w:jc w:val="both"/>
      </w:pPr>
    </w:p>
    <w:p w:rsidR="003B0139" w:rsidRPr="00AC2BBC" w:rsidRDefault="007D4F79" w:rsidP="003B0139">
      <w:pPr>
        <w:jc w:val="both"/>
      </w:pPr>
      <w:r w:rsidRPr="00AC2BBC">
        <w:t>...</w:t>
      </w:r>
      <w:r w:rsidR="003B0139" w:rsidRPr="00AC2BBC">
        <w:t>, 2018……..</w:t>
      </w:r>
    </w:p>
    <w:p w:rsidR="003B0139" w:rsidRPr="00AC2BBC" w:rsidRDefault="003B0139" w:rsidP="003B0139">
      <w:pPr>
        <w:jc w:val="both"/>
      </w:pPr>
    </w:p>
    <w:p w:rsidR="003B0139" w:rsidRPr="00AC2BBC" w:rsidRDefault="003B0139" w:rsidP="003B0139">
      <w:pPr>
        <w:spacing w:line="240" w:lineRule="auto"/>
        <w:jc w:val="center"/>
      </w:pPr>
    </w:p>
    <w:tbl>
      <w:tblPr>
        <w:tblStyle w:val="a0"/>
        <w:tblW w:w="8880" w:type="dxa"/>
        <w:tblInd w:w="100" w:type="dxa"/>
        <w:tblLayout w:type="fixed"/>
        <w:tblLook w:val="0600" w:firstRow="0" w:lastRow="0" w:firstColumn="0" w:lastColumn="0" w:noHBand="1" w:noVBand="1"/>
      </w:tblPr>
      <w:tblGrid>
        <w:gridCol w:w="4395"/>
        <w:gridCol w:w="4485"/>
      </w:tblGrid>
      <w:tr w:rsidR="003B0139" w:rsidRPr="00AC2BBC" w:rsidTr="00E724BA">
        <w:trPr>
          <w:trHeight w:val="324"/>
        </w:trPr>
        <w:tc>
          <w:tcPr>
            <w:tcW w:w="4395" w:type="dxa"/>
            <w:tcMar>
              <w:top w:w="100" w:type="dxa"/>
              <w:left w:w="100" w:type="dxa"/>
              <w:bottom w:w="100" w:type="dxa"/>
              <w:right w:w="100" w:type="dxa"/>
            </w:tcMar>
          </w:tcPr>
          <w:p w:rsidR="003B0139" w:rsidRPr="00AC2BBC" w:rsidRDefault="003B0139" w:rsidP="00E724BA">
            <w:pPr>
              <w:spacing w:line="240" w:lineRule="auto"/>
              <w:jc w:val="center"/>
            </w:pPr>
            <w:r w:rsidRPr="00AC2BBC">
              <w:t>………………………………….</w:t>
            </w:r>
          </w:p>
        </w:tc>
        <w:tc>
          <w:tcPr>
            <w:tcW w:w="4485" w:type="dxa"/>
            <w:tcMar>
              <w:top w:w="100" w:type="dxa"/>
              <w:left w:w="100" w:type="dxa"/>
              <w:bottom w:w="100" w:type="dxa"/>
              <w:right w:w="100" w:type="dxa"/>
            </w:tcMar>
          </w:tcPr>
          <w:p w:rsidR="003B0139" w:rsidRPr="00AC2BBC" w:rsidRDefault="003B0139" w:rsidP="00E724BA">
            <w:pPr>
              <w:widowControl w:val="0"/>
              <w:pBdr>
                <w:top w:val="nil"/>
                <w:left w:val="nil"/>
                <w:bottom w:val="nil"/>
                <w:right w:val="nil"/>
                <w:between w:val="nil"/>
              </w:pBdr>
              <w:spacing w:line="240" w:lineRule="auto"/>
              <w:jc w:val="center"/>
            </w:pPr>
            <w:r w:rsidRPr="00AC2BBC">
              <w:t>…………………………………….</w:t>
            </w:r>
          </w:p>
        </w:tc>
      </w:tr>
      <w:tr w:rsidR="003B0139" w:rsidRPr="00AC2BBC" w:rsidTr="00E724BA">
        <w:trPr>
          <w:trHeight w:val="205"/>
        </w:trPr>
        <w:tc>
          <w:tcPr>
            <w:tcW w:w="4395" w:type="dxa"/>
            <w:tcMar>
              <w:top w:w="100" w:type="dxa"/>
              <w:left w:w="100" w:type="dxa"/>
              <w:bottom w:w="100" w:type="dxa"/>
              <w:right w:w="100" w:type="dxa"/>
            </w:tcMar>
          </w:tcPr>
          <w:p w:rsidR="003B0139" w:rsidRPr="00AC2BBC" w:rsidRDefault="0094571B" w:rsidP="00E724BA">
            <w:pPr>
              <w:widowControl w:val="0"/>
              <w:pBdr>
                <w:top w:val="nil"/>
                <w:left w:val="nil"/>
                <w:bottom w:val="nil"/>
                <w:right w:val="nil"/>
                <w:between w:val="nil"/>
              </w:pBdr>
              <w:spacing w:line="240" w:lineRule="auto"/>
              <w:jc w:val="center"/>
              <w:rPr>
                <w:highlight w:val="yellow"/>
              </w:rPr>
            </w:pPr>
            <w:r w:rsidRPr="00001991">
              <w:t>SZEGÁNA Kft.</w:t>
            </w:r>
          </w:p>
        </w:tc>
        <w:tc>
          <w:tcPr>
            <w:tcW w:w="4485" w:type="dxa"/>
            <w:tcMar>
              <w:top w:w="100" w:type="dxa"/>
              <w:left w:w="100" w:type="dxa"/>
              <w:bottom w:w="100" w:type="dxa"/>
              <w:right w:w="100" w:type="dxa"/>
            </w:tcMar>
          </w:tcPr>
          <w:p w:rsidR="003B0139" w:rsidRPr="00AC2BBC" w:rsidRDefault="003B0139" w:rsidP="00E724BA">
            <w:pPr>
              <w:widowControl w:val="0"/>
              <w:pBdr>
                <w:top w:val="nil"/>
                <w:left w:val="nil"/>
                <w:bottom w:val="nil"/>
                <w:right w:val="nil"/>
                <w:between w:val="nil"/>
              </w:pBdr>
              <w:spacing w:line="240" w:lineRule="auto"/>
              <w:jc w:val="center"/>
            </w:pPr>
            <w:r w:rsidRPr="00AC2BBC">
              <w:t>……………………….</w:t>
            </w:r>
          </w:p>
        </w:tc>
      </w:tr>
      <w:tr w:rsidR="003B0139" w:rsidRPr="00AC2BBC" w:rsidTr="00E724BA">
        <w:trPr>
          <w:trHeight w:val="325"/>
        </w:trPr>
        <w:tc>
          <w:tcPr>
            <w:tcW w:w="4395" w:type="dxa"/>
            <w:tcMar>
              <w:top w:w="100" w:type="dxa"/>
              <w:left w:w="100" w:type="dxa"/>
              <w:bottom w:w="100" w:type="dxa"/>
              <w:right w:w="100" w:type="dxa"/>
            </w:tcMar>
          </w:tcPr>
          <w:p w:rsidR="003B0139" w:rsidRPr="00AC2BBC" w:rsidRDefault="003B0139" w:rsidP="00E724BA">
            <w:pPr>
              <w:widowControl w:val="0"/>
              <w:pBdr>
                <w:top w:val="nil"/>
                <w:left w:val="nil"/>
                <w:bottom w:val="nil"/>
                <w:right w:val="nil"/>
                <w:between w:val="nil"/>
              </w:pBdr>
              <w:spacing w:line="240" w:lineRule="auto"/>
              <w:jc w:val="center"/>
            </w:pPr>
            <w:r w:rsidRPr="00AC2BBC">
              <w:t>Munkáltató</w:t>
            </w:r>
          </w:p>
        </w:tc>
        <w:tc>
          <w:tcPr>
            <w:tcW w:w="4485" w:type="dxa"/>
            <w:tcMar>
              <w:top w:w="100" w:type="dxa"/>
              <w:left w:w="100" w:type="dxa"/>
              <w:bottom w:w="100" w:type="dxa"/>
              <w:right w:w="100" w:type="dxa"/>
            </w:tcMar>
          </w:tcPr>
          <w:p w:rsidR="003B0139" w:rsidRPr="00AC2BBC" w:rsidRDefault="003B0139" w:rsidP="00E724BA">
            <w:pPr>
              <w:widowControl w:val="0"/>
              <w:pBdr>
                <w:top w:val="nil"/>
                <w:left w:val="nil"/>
                <w:bottom w:val="nil"/>
                <w:right w:val="nil"/>
                <w:between w:val="nil"/>
              </w:pBdr>
              <w:spacing w:line="240" w:lineRule="auto"/>
              <w:jc w:val="center"/>
            </w:pPr>
            <w:r w:rsidRPr="00AC2BBC">
              <w:t>Munkavállaló</w:t>
            </w:r>
          </w:p>
        </w:tc>
      </w:tr>
    </w:tbl>
    <w:p w:rsidR="003B0139" w:rsidRPr="00AC2BBC" w:rsidRDefault="003B0139">
      <w:r w:rsidRPr="00AC2BBC">
        <w:br w:type="page"/>
      </w:r>
    </w:p>
    <w:p w:rsidR="00C35E91" w:rsidRPr="00AC2BBC" w:rsidRDefault="003B0139" w:rsidP="003B0139">
      <w:pPr>
        <w:pStyle w:val="Cmsor2"/>
        <w:spacing w:before="0" w:after="0"/>
        <w:jc w:val="both"/>
        <w:rPr>
          <w:b/>
          <w:sz w:val="28"/>
        </w:rPr>
      </w:pPr>
      <w:bookmarkStart w:id="20" w:name="_Toc42765818"/>
      <w:r w:rsidRPr="00AC2BBC">
        <w:rPr>
          <w:b/>
          <w:sz w:val="28"/>
        </w:rPr>
        <w:lastRenderedPageBreak/>
        <w:t>8. számú melléklet: Adatkezelési tájékoztató</w:t>
      </w:r>
      <w:bookmarkEnd w:id="20"/>
    </w:p>
    <w:p w:rsidR="007F581A" w:rsidRPr="00AC2BBC" w:rsidRDefault="007F581A" w:rsidP="007F581A">
      <w:r w:rsidRPr="00AC2BBC">
        <w:t>Ez a melléklet külön íven kerül csatolásra.</w:t>
      </w:r>
    </w:p>
    <w:p w:rsidR="003B0139" w:rsidRPr="00AC2BBC" w:rsidRDefault="003B0139" w:rsidP="003B0139"/>
    <w:p w:rsidR="003B0139" w:rsidRPr="00AC2BBC" w:rsidRDefault="003B0139" w:rsidP="003B0139">
      <w:pPr>
        <w:pStyle w:val="Cmsor2"/>
        <w:spacing w:before="0" w:after="0"/>
        <w:jc w:val="both"/>
        <w:rPr>
          <w:b/>
          <w:sz w:val="28"/>
        </w:rPr>
      </w:pPr>
      <w:bookmarkStart w:id="21" w:name="_Toc42765819"/>
      <w:r w:rsidRPr="00AC2BBC">
        <w:rPr>
          <w:b/>
          <w:sz w:val="28"/>
        </w:rPr>
        <w:t xml:space="preserve">9. számú melléklet: </w:t>
      </w:r>
      <w:r w:rsidR="00E724BA" w:rsidRPr="00AC2BBC">
        <w:rPr>
          <w:b/>
          <w:sz w:val="28"/>
          <w:szCs w:val="28"/>
        </w:rPr>
        <w:t>Cookie szabályzat</w:t>
      </w:r>
      <w:bookmarkEnd w:id="21"/>
    </w:p>
    <w:p w:rsidR="007F581A" w:rsidRPr="00AC2BBC" w:rsidRDefault="007F581A" w:rsidP="007F581A">
      <w:r w:rsidRPr="00AC2BBC">
        <w:t>Ez a melléklet külön íven kerül csatolásra.</w:t>
      </w:r>
    </w:p>
    <w:p w:rsidR="003B0139" w:rsidRPr="00AC2BBC" w:rsidRDefault="003B0139" w:rsidP="003B0139"/>
    <w:p w:rsidR="00661D0E" w:rsidRPr="00AC2BBC" w:rsidRDefault="00661D0E" w:rsidP="00661D0E"/>
    <w:p w:rsidR="00661D0E" w:rsidRPr="00AC2BBC" w:rsidRDefault="00661D0E" w:rsidP="00661D0E"/>
    <w:p w:rsidR="00661D0E" w:rsidRPr="00AC2BBC" w:rsidRDefault="00661D0E" w:rsidP="00661D0E">
      <w:r w:rsidRPr="00AC2BBC">
        <w:t>Budapest, 2018. május 1.</w:t>
      </w:r>
    </w:p>
    <w:p w:rsidR="00661D0E" w:rsidRPr="00AC2BBC" w:rsidRDefault="00661D0E" w:rsidP="00661D0E"/>
    <w:p w:rsidR="00661D0E" w:rsidRPr="00AC2BBC" w:rsidRDefault="00661D0E" w:rsidP="00661D0E"/>
    <w:tbl>
      <w:tblPr>
        <w:tblW w:w="4395" w:type="dxa"/>
        <w:tblInd w:w="2311" w:type="dxa"/>
        <w:tblLayout w:type="fixed"/>
        <w:tblLook w:val="0600" w:firstRow="0" w:lastRow="0" w:firstColumn="0" w:lastColumn="0" w:noHBand="1" w:noVBand="1"/>
      </w:tblPr>
      <w:tblGrid>
        <w:gridCol w:w="4395"/>
      </w:tblGrid>
      <w:tr w:rsidR="00661D0E" w:rsidRPr="00AC2BBC" w:rsidTr="0002495A">
        <w:trPr>
          <w:trHeight w:val="25"/>
        </w:trPr>
        <w:tc>
          <w:tcPr>
            <w:tcW w:w="4395" w:type="dxa"/>
            <w:tcMar>
              <w:top w:w="100" w:type="dxa"/>
              <w:left w:w="100" w:type="dxa"/>
              <w:bottom w:w="100" w:type="dxa"/>
              <w:right w:w="100" w:type="dxa"/>
            </w:tcMar>
          </w:tcPr>
          <w:p w:rsidR="00661D0E" w:rsidRPr="00AC2BBC" w:rsidRDefault="00661D0E" w:rsidP="00661D0E">
            <w:pPr>
              <w:jc w:val="center"/>
            </w:pPr>
            <w:r w:rsidRPr="00AC2BBC">
              <w:t>………………………………….</w:t>
            </w:r>
          </w:p>
        </w:tc>
      </w:tr>
      <w:tr w:rsidR="00661D0E" w:rsidRPr="00AC2BBC" w:rsidTr="0002495A">
        <w:trPr>
          <w:trHeight w:val="205"/>
        </w:trPr>
        <w:tc>
          <w:tcPr>
            <w:tcW w:w="4395" w:type="dxa"/>
            <w:tcMar>
              <w:top w:w="100" w:type="dxa"/>
              <w:left w:w="100" w:type="dxa"/>
              <w:bottom w:w="100" w:type="dxa"/>
              <w:right w:w="100" w:type="dxa"/>
            </w:tcMar>
          </w:tcPr>
          <w:p w:rsidR="00661D0E" w:rsidRPr="00AC2BBC" w:rsidRDefault="0094571B" w:rsidP="00661D0E">
            <w:pPr>
              <w:jc w:val="center"/>
            </w:pPr>
            <w:r w:rsidRPr="00AC2BBC">
              <w:t>SZEGÁNA Kft.</w:t>
            </w:r>
          </w:p>
          <w:p w:rsidR="00661D0E" w:rsidRPr="00AC2BBC" w:rsidRDefault="00661D0E" w:rsidP="0094571B">
            <w:pPr>
              <w:jc w:val="center"/>
            </w:pPr>
            <w:r w:rsidRPr="00AC2BBC">
              <w:t xml:space="preserve">Képv.: </w:t>
            </w:r>
            <w:r w:rsidR="0094571B" w:rsidRPr="00AC2BBC">
              <w:t>Nagy Miklós</w:t>
            </w:r>
            <w:r w:rsidRPr="00AC2BBC">
              <w:t xml:space="preserve"> ügyvezető</w:t>
            </w:r>
          </w:p>
        </w:tc>
      </w:tr>
    </w:tbl>
    <w:p w:rsidR="00661D0E" w:rsidRPr="00AC2BBC" w:rsidRDefault="00661D0E" w:rsidP="003B0139"/>
    <w:sectPr w:rsidR="00661D0E" w:rsidRPr="00AC2BBC" w:rsidSect="00B65690">
      <w:headerReference w:type="first" r:id="rId26"/>
      <w:pgSz w:w="11909" w:h="16834"/>
      <w:pgMar w:top="1440" w:right="1440" w:bottom="1440" w:left="1440" w:header="709"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DB9" w:rsidRDefault="00FF2DB9" w:rsidP="002B677B">
      <w:pPr>
        <w:spacing w:line="240" w:lineRule="auto"/>
      </w:pPr>
      <w:r>
        <w:separator/>
      </w:r>
    </w:p>
  </w:endnote>
  <w:endnote w:type="continuationSeparator" w:id="0">
    <w:p w:rsidR="00FF2DB9" w:rsidRDefault="00FF2DB9" w:rsidP="002B67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B9" w:rsidRPr="005A064E" w:rsidRDefault="00FF2DB9" w:rsidP="005A064E">
    <w:pPr>
      <w:pStyle w:val="llb"/>
      <w:rPr>
        <w:sz w:val="20"/>
      </w:rPr>
    </w:pPr>
    <w:r w:rsidRPr="005A064E">
      <w:rPr>
        <w:sz w:val="20"/>
      </w:rPr>
      <w:t xml:space="preserve">Dr. Juhász Péter ügyvéd – </w:t>
    </w:r>
    <w:hyperlink r:id="rId1" w:history="1">
      <w:r w:rsidRPr="005A064E">
        <w:rPr>
          <w:rStyle w:val="Hiperhivatkozs"/>
          <w:sz w:val="20"/>
        </w:rPr>
        <w:t>https://www.adatjog.hu</w:t>
      </w:r>
    </w:hyperlink>
  </w:p>
  <w:p w:rsidR="00FF2DB9" w:rsidRPr="00B65690" w:rsidRDefault="00FF2DB9">
    <w:pPr>
      <w:pStyle w:val="llb"/>
      <w:rPr>
        <w:sz w:val="20"/>
      </w:rPr>
    </w:pPr>
    <w:r w:rsidRPr="005A064E">
      <w:rPr>
        <w:sz w:val="20"/>
      </w:rPr>
      <w:t>Szerzői jogvédelem alatt áll.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B9" w:rsidRPr="005A064E" w:rsidRDefault="00FF2DB9" w:rsidP="005A064E">
    <w:pPr>
      <w:pStyle w:val="llb"/>
      <w:rPr>
        <w:sz w:val="20"/>
      </w:rPr>
    </w:pPr>
    <w:r w:rsidRPr="005A064E">
      <w:rPr>
        <w:sz w:val="20"/>
      </w:rPr>
      <w:t xml:space="preserve">Dr. Juhász Péter ügyvéd – </w:t>
    </w:r>
    <w:hyperlink r:id="rId1" w:history="1">
      <w:r w:rsidRPr="005A064E">
        <w:rPr>
          <w:rStyle w:val="Hiperhivatkozs"/>
          <w:sz w:val="20"/>
        </w:rPr>
        <w:t>https://www.adatjog.hu</w:t>
      </w:r>
    </w:hyperlink>
  </w:p>
  <w:p w:rsidR="00FF2DB9" w:rsidRPr="005A064E" w:rsidRDefault="00FF2DB9">
    <w:pPr>
      <w:pStyle w:val="llb"/>
      <w:rPr>
        <w:sz w:val="20"/>
      </w:rPr>
    </w:pPr>
    <w:r w:rsidRPr="005A064E">
      <w:rPr>
        <w:sz w:val="20"/>
      </w:rPr>
      <w:t>Szerzői jogvédelem alatt áll.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DB9" w:rsidRDefault="00FF2DB9" w:rsidP="002B677B">
      <w:pPr>
        <w:spacing w:line="240" w:lineRule="auto"/>
      </w:pPr>
      <w:r>
        <w:separator/>
      </w:r>
    </w:p>
  </w:footnote>
  <w:footnote w:type="continuationSeparator" w:id="0">
    <w:p w:rsidR="00FF2DB9" w:rsidRDefault="00FF2DB9" w:rsidP="002B67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B9" w:rsidRDefault="00885A5B" w:rsidP="000A6CA4">
    <w:pPr>
      <w:pStyle w:val="lfej"/>
      <w:jc w:val="right"/>
    </w:pPr>
    <w:sdt>
      <w:sdtPr>
        <w:id w:val="953294710"/>
        <w:docPartObj>
          <w:docPartGallery w:val="Page Numbers (Top of Page)"/>
          <w:docPartUnique/>
        </w:docPartObj>
      </w:sdtPr>
      <w:sdtEndPr/>
      <w:sdtContent>
        <w:r w:rsidR="00FF2DB9">
          <w:fldChar w:fldCharType="begin"/>
        </w:r>
        <w:r w:rsidR="00FF2DB9">
          <w:instrText>PAGE   \* MERGEFORMAT</w:instrText>
        </w:r>
        <w:r w:rsidR="00FF2DB9">
          <w:fldChar w:fldCharType="separate"/>
        </w:r>
        <w:r>
          <w:rPr>
            <w:noProof/>
          </w:rPr>
          <w:t>2</w:t>
        </w:r>
        <w:r w:rsidR="00FF2DB9">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B9" w:rsidRDefault="00885A5B" w:rsidP="000A6CA4">
    <w:pPr>
      <w:pStyle w:val="lfej"/>
      <w:jc w:val="right"/>
    </w:pPr>
    <w:sdt>
      <w:sdtPr>
        <w:id w:val="-1344087267"/>
        <w:docPartObj>
          <w:docPartGallery w:val="Page Numbers (Top of Page)"/>
          <w:docPartUnique/>
        </w:docPartObj>
      </w:sdtPr>
      <w:sdtEndPr/>
      <w:sdtContent>
        <w:r w:rsidR="00FF2DB9">
          <w:fldChar w:fldCharType="begin"/>
        </w:r>
        <w:r w:rsidR="00FF2DB9">
          <w:instrText>PAGE   \* MERGEFORMAT</w:instrText>
        </w:r>
        <w:r w:rsidR="00FF2DB9">
          <w:fldChar w:fldCharType="separate"/>
        </w:r>
        <w:r>
          <w:rPr>
            <w:noProof/>
          </w:rPr>
          <w:t>1</w:t>
        </w:r>
        <w:r w:rsidR="00FF2DB9">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696B"/>
    <w:multiLevelType w:val="multilevel"/>
    <w:tmpl w:val="15500F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80454D0"/>
    <w:multiLevelType w:val="multilevel"/>
    <w:tmpl w:val="E7507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7B1797"/>
    <w:multiLevelType w:val="multilevel"/>
    <w:tmpl w:val="86001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725689"/>
    <w:multiLevelType w:val="multilevel"/>
    <w:tmpl w:val="1F402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B1525D"/>
    <w:multiLevelType w:val="multilevel"/>
    <w:tmpl w:val="177C5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8052AE"/>
    <w:multiLevelType w:val="multilevel"/>
    <w:tmpl w:val="3258D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7F0D14"/>
    <w:multiLevelType w:val="multilevel"/>
    <w:tmpl w:val="C8424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6B4385"/>
    <w:multiLevelType w:val="multilevel"/>
    <w:tmpl w:val="0688F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CF1888"/>
    <w:multiLevelType w:val="hybridMultilevel"/>
    <w:tmpl w:val="8BCEE2CC"/>
    <w:lvl w:ilvl="0" w:tplc="376CACFC">
      <w:start w:val="1"/>
      <w:numFmt w:val="upp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FE443FD"/>
    <w:multiLevelType w:val="hybridMultilevel"/>
    <w:tmpl w:val="A07655AA"/>
    <w:lvl w:ilvl="0" w:tplc="376CACFC">
      <w:start w:val="1"/>
      <w:numFmt w:val="upp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854342"/>
    <w:multiLevelType w:val="multilevel"/>
    <w:tmpl w:val="E7507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54F34F0"/>
    <w:multiLevelType w:val="multilevel"/>
    <w:tmpl w:val="3A622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1"/>
  </w:num>
  <w:num w:numId="5">
    <w:abstractNumId w:val="0"/>
  </w:num>
  <w:num w:numId="6">
    <w:abstractNumId w:val="11"/>
  </w:num>
  <w:num w:numId="7">
    <w:abstractNumId w:val="6"/>
  </w:num>
  <w:num w:numId="8">
    <w:abstractNumId w:val="7"/>
  </w:num>
  <w:num w:numId="9">
    <w:abstractNumId w:val="5"/>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35E91"/>
    <w:rsid w:val="00001991"/>
    <w:rsid w:val="0002495A"/>
    <w:rsid w:val="00051045"/>
    <w:rsid w:val="00053702"/>
    <w:rsid w:val="00073144"/>
    <w:rsid w:val="00075F3E"/>
    <w:rsid w:val="000832CE"/>
    <w:rsid w:val="000A6CA4"/>
    <w:rsid w:val="000C12BE"/>
    <w:rsid w:val="000D6744"/>
    <w:rsid w:val="000F1F96"/>
    <w:rsid w:val="000F63F6"/>
    <w:rsid w:val="0010350E"/>
    <w:rsid w:val="00105230"/>
    <w:rsid w:val="001144FD"/>
    <w:rsid w:val="001167C9"/>
    <w:rsid w:val="00130590"/>
    <w:rsid w:val="00133229"/>
    <w:rsid w:val="001662BD"/>
    <w:rsid w:val="00175B67"/>
    <w:rsid w:val="00176B9B"/>
    <w:rsid w:val="00192E61"/>
    <w:rsid w:val="001A0C46"/>
    <w:rsid w:val="001B75A2"/>
    <w:rsid w:val="001C386A"/>
    <w:rsid w:val="001D5393"/>
    <w:rsid w:val="001D7810"/>
    <w:rsid w:val="001E7C6B"/>
    <w:rsid w:val="002045FD"/>
    <w:rsid w:val="00206842"/>
    <w:rsid w:val="002131F4"/>
    <w:rsid w:val="00213BF7"/>
    <w:rsid w:val="00252DB9"/>
    <w:rsid w:val="00263834"/>
    <w:rsid w:val="00266915"/>
    <w:rsid w:val="00277C56"/>
    <w:rsid w:val="002B677B"/>
    <w:rsid w:val="00307099"/>
    <w:rsid w:val="0031222C"/>
    <w:rsid w:val="003167F6"/>
    <w:rsid w:val="00331988"/>
    <w:rsid w:val="00363775"/>
    <w:rsid w:val="00372ED7"/>
    <w:rsid w:val="003839DB"/>
    <w:rsid w:val="003A2BC0"/>
    <w:rsid w:val="003B0139"/>
    <w:rsid w:val="003C195D"/>
    <w:rsid w:val="003F4030"/>
    <w:rsid w:val="003F6DB4"/>
    <w:rsid w:val="0042681F"/>
    <w:rsid w:val="0042700A"/>
    <w:rsid w:val="00463786"/>
    <w:rsid w:val="00475684"/>
    <w:rsid w:val="0048047A"/>
    <w:rsid w:val="00495AA5"/>
    <w:rsid w:val="004D6DCF"/>
    <w:rsid w:val="004E1550"/>
    <w:rsid w:val="004E1B32"/>
    <w:rsid w:val="004E565A"/>
    <w:rsid w:val="004F17AA"/>
    <w:rsid w:val="005243E8"/>
    <w:rsid w:val="00535FFA"/>
    <w:rsid w:val="0054111F"/>
    <w:rsid w:val="005457B4"/>
    <w:rsid w:val="005711BB"/>
    <w:rsid w:val="00585B1B"/>
    <w:rsid w:val="005A064E"/>
    <w:rsid w:val="005A484E"/>
    <w:rsid w:val="005B1C7A"/>
    <w:rsid w:val="005F10AE"/>
    <w:rsid w:val="00621A72"/>
    <w:rsid w:val="00640CCB"/>
    <w:rsid w:val="00642201"/>
    <w:rsid w:val="0064317E"/>
    <w:rsid w:val="00661D0E"/>
    <w:rsid w:val="00670D9D"/>
    <w:rsid w:val="00690300"/>
    <w:rsid w:val="00696D59"/>
    <w:rsid w:val="006A5FC6"/>
    <w:rsid w:val="006B5B02"/>
    <w:rsid w:val="006E3A3C"/>
    <w:rsid w:val="006E485A"/>
    <w:rsid w:val="0070022B"/>
    <w:rsid w:val="00713DD3"/>
    <w:rsid w:val="00716AAB"/>
    <w:rsid w:val="00777D6C"/>
    <w:rsid w:val="007825F2"/>
    <w:rsid w:val="00785743"/>
    <w:rsid w:val="007A113E"/>
    <w:rsid w:val="007D34A2"/>
    <w:rsid w:val="007D4F79"/>
    <w:rsid w:val="007F2468"/>
    <w:rsid w:val="007F581A"/>
    <w:rsid w:val="0080713A"/>
    <w:rsid w:val="00844D04"/>
    <w:rsid w:val="00870B8A"/>
    <w:rsid w:val="00871F93"/>
    <w:rsid w:val="00872DF2"/>
    <w:rsid w:val="00885A5B"/>
    <w:rsid w:val="00886BE0"/>
    <w:rsid w:val="008919C9"/>
    <w:rsid w:val="008A3E9E"/>
    <w:rsid w:val="008B31EE"/>
    <w:rsid w:val="008B7983"/>
    <w:rsid w:val="008E1E99"/>
    <w:rsid w:val="008E5293"/>
    <w:rsid w:val="00907D7D"/>
    <w:rsid w:val="009362F3"/>
    <w:rsid w:val="0094571B"/>
    <w:rsid w:val="00954642"/>
    <w:rsid w:val="00960D7D"/>
    <w:rsid w:val="009616BF"/>
    <w:rsid w:val="0096548E"/>
    <w:rsid w:val="00973620"/>
    <w:rsid w:val="00976116"/>
    <w:rsid w:val="0097660A"/>
    <w:rsid w:val="009D3B5B"/>
    <w:rsid w:val="009E0ABE"/>
    <w:rsid w:val="009F4F45"/>
    <w:rsid w:val="00A4758C"/>
    <w:rsid w:val="00A65071"/>
    <w:rsid w:val="00A94E63"/>
    <w:rsid w:val="00AA0E86"/>
    <w:rsid w:val="00AA536C"/>
    <w:rsid w:val="00AB2823"/>
    <w:rsid w:val="00AB49FC"/>
    <w:rsid w:val="00AB5610"/>
    <w:rsid w:val="00AC2BBC"/>
    <w:rsid w:val="00AE709F"/>
    <w:rsid w:val="00AF5349"/>
    <w:rsid w:val="00B1079F"/>
    <w:rsid w:val="00B213D1"/>
    <w:rsid w:val="00B27468"/>
    <w:rsid w:val="00B65690"/>
    <w:rsid w:val="00BB0312"/>
    <w:rsid w:val="00BB5FA3"/>
    <w:rsid w:val="00BD213E"/>
    <w:rsid w:val="00BF0689"/>
    <w:rsid w:val="00C14006"/>
    <w:rsid w:val="00C35E91"/>
    <w:rsid w:val="00C51C58"/>
    <w:rsid w:val="00C5435F"/>
    <w:rsid w:val="00CD02C1"/>
    <w:rsid w:val="00CD0DC6"/>
    <w:rsid w:val="00CD130A"/>
    <w:rsid w:val="00CF43FE"/>
    <w:rsid w:val="00D13F4F"/>
    <w:rsid w:val="00D150F6"/>
    <w:rsid w:val="00D624CD"/>
    <w:rsid w:val="00D6301C"/>
    <w:rsid w:val="00D73B93"/>
    <w:rsid w:val="00D85AD3"/>
    <w:rsid w:val="00DE15DF"/>
    <w:rsid w:val="00E117FA"/>
    <w:rsid w:val="00E16382"/>
    <w:rsid w:val="00E24411"/>
    <w:rsid w:val="00E32E11"/>
    <w:rsid w:val="00E34C60"/>
    <w:rsid w:val="00E36C08"/>
    <w:rsid w:val="00E529F6"/>
    <w:rsid w:val="00E55571"/>
    <w:rsid w:val="00E56164"/>
    <w:rsid w:val="00E7068B"/>
    <w:rsid w:val="00E724BA"/>
    <w:rsid w:val="00E73F4B"/>
    <w:rsid w:val="00E94B84"/>
    <w:rsid w:val="00EB5C37"/>
    <w:rsid w:val="00F46B44"/>
    <w:rsid w:val="00F526B3"/>
    <w:rsid w:val="00F56697"/>
    <w:rsid w:val="00F72B22"/>
    <w:rsid w:val="00FB4A3F"/>
    <w:rsid w:val="00FB72EC"/>
    <w:rsid w:val="00FC677D"/>
    <w:rsid w:val="00FE6E39"/>
    <w:rsid w:val="00FF0963"/>
    <w:rsid w:val="00FF2D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0CEFA"/>
  <w15:docId w15:val="{3EC11BE7-2852-466B-A240-CEE18E50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8E5293"/>
    <w:rPr>
      <w:lang w:val="hu-HU"/>
    </w:rPr>
  </w:style>
  <w:style w:type="paragraph" w:styleId="Cmsor1">
    <w:name w:val="heading 1"/>
    <w:basedOn w:val="Norml"/>
    <w:next w:val="Norml"/>
    <w:rsid w:val="007825F2"/>
    <w:pPr>
      <w:keepNext/>
      <w:keepLines/>
      <w:spacing w:before="400" w:after="120"/>
      <w:outlineLvl w:val="0"/>
    </w:pPr>
    <w:rPr>
      <w:sz w:val="40"/>
      <w:szCs w:val="40"/>
    </w:rPr>
  </w:style>
  <w:style w:type="paragraph" w:styleId="Cmsor2">
    <w:name w:val="heading 2"/>
    <w:basedOn w:val="Norml"/>
    <w:next w:val="Norml"/>
    <w:rsid w:val="007825F2"/>
    <w:pPr>
      <w:keepNext/>
      <w:keepLines/>
      <w:spacing w:before="360" w:after="120"/>
      <w:outlineLvl w:val="1"/>
    </w:pPr>
    <w:rPr>
      <w:sz w:val="32"/>
      <w:szCs w:val="32"/>
    </w:rPr>
  </w:style>
  <w:style w:type="paragraph" w:styleId="Cmsor3">
    <w:name w:val="heading 3"/>
    <w:basedOn w:val="Norml"/>
    <w:next w:val="Norml"/>
    <w:rsid w:val="007825F2"/>
    <w:pPr>
      <w:keepNext/>
      <w:keepLines/>
      <w:spacing w:before="320" w:after="80"/>
      <w:outlineLvl w:val="2"/>
    </w:pPr>
    <w:rPr>
      <w:color w:val="434343"/>
      <w:sz w:val="28"/>
      <w:szCs w:val="28"/>
    </w:rPr>
  </w:style>
  <w:style w:type="paragraph" w:styleId="Cmsor4">
    <w:name w:val="heading 4"/>
    <w:basedOn w:val="Norml"/>
    <w:next w:val="Norml"/>
    <w:rsid w:val="007825F2"/>
    <w:pPr>
      <w:keepNext/>
      <w:keepLines/>
      <w:spacing w:before="280" w:after="80"/>
      <w:outlineLvl w:val="3"/>
    </w:pPr>
    <w:rPr>
      <w:color w:val="666666"/>
      <w:sz w:val="24"/>
      <w:szCs w:val="24"/>
    </w:rPr>
  </w:style>
  <w:style w:type="paragraph" w:styleId="Cmsor5">
    <w:name w:val="heading 5"/>
    <w:basedOn w:val="Norml"/>
    <w:next w:val="Norml"/>
    <w:rsid w:val="007825F2"/>
    <w:pPr>
      <w:keepNext/>
      <w:keepLines/>
      <w:spacing w:before="240" w:after="80"/>
      <w:outlineLvl w:val="4"/>
    </w:pPr>
    <w:rPr>
      <w:color w:val="666666"/>
    </w:rPr>
  </w:style>
  <w:style w:type="paragraph" w:styleId="Cmsor6">
    <w:name w:val="heading 6"/>
    <w:basedOn w:val="Norml"/>
    <w:next w:val="Norml"/>
    <w:rsid w:val="007825F2"/>
    <w:pPr>
      <w:keepNext/>
      <w:keepLines/>
      <w:spacing w:before="240" w:after="80"/>
      <w:outlineLvl w:val="5"/>
    </w:pPr>
    <w:rPr>
      <w:i/>
      <w:color w:val="66666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7825F2"/>
    <w:tblPr>
      <w:tblCellMar>
        <w:top w:w="0" w:type="dxa"/>
        <w:left w:w="0" w:type="dxa"/>
        <w:bottom w:w="0" w:type="dxa"/>
        <w:right w:w="0" w:type="dxa"/>
      </w:tblCellMar>
    </w:tblPr>
  </w:style>
  <w:style w:type="paragraph" w:styleId="Cm">
    <w:name w:val="Title"/>
    <w:basedOn w:val="Norml"/>
    <w:next w:val="Norml"/>
    <w:rsid w:val="007825F2"/>
    <w:pPr>
      <w:keepNext/>
      <w:keepLines/>
      <w:spacing w:after="60"/>
    </w:pPr>
    <w:rPr>
      <w:sz w:val="52"/>
      <w:szCs w:val="52"/>
    </w:rPr>
  </w:style>
  <w:style w:type="paragraph" w:styleId="Alcm">
    <w:name w:val="Subtitle"/>
    <w:basedOn w:val="Norml"/>
    <w:next w:val="Norml"/>
    <w:rsid w:val="007825F2"/>
    <w:pPr>
      <w:keepNext/>
      <w:keepLines/>
      <w:spacing w:after="320"/>
    </w:pPr>
    <w:rPr>
      <w:color w:val="666666"/>
      <w:sz w:val="30"/>
      <w:szCs w:val="30"/>
    </w:rPr>
  </w:style>
  <w:style w:type="table" w:customStyle="1" w:styleId="a">
    <w:basedOn w:val="TableNormal"/>
    <w:rsid w:val="007825F2"/>
    <w:tblPr>
      <w:tblStyleRowBandSize w:val="1"/>
      <w:tblStyleColBandSize w:val="1"/>
      <w:tblCellMar>
        <w:top w:w="100" w:type="dxa"/>
        <w:left w:w="100" w:type="dxa"/>
        <w:bottom w:w="100" w:type="dxa"/>
        <w:right w:w="100" w:type="dxa"/>
      </w:tblCellMar>
    </w:tblPr>
  </w:style>
  <w:style w:type="table" w:customStyle="1" w:styleId="a0">
    <w:basedOn w:val="TableNormal"/>
    <w:rsid w:val="007825F2"/>
    <w:tblPr>
      <w:tblStyleRowBandSize w:val="1"/>
      <w:tblStyleColBandSize w:val="1"/>
      <w:tblCellMar>
        <w:top w:w="100" w:type="dxa"/>
        <w:left w:w="100" w:type="dxa"/>
        <w:bottom w:w="100" w:type="dxa"/>
        <w:right w:w="100" w:type="dxa"/>
      </w:tblCellMar>
    </w:tblPr>
  </w:style>
  <w:style w:type="paragraph" w:customStyle="1" w:styleId="Standard">
    <w:name w:val="Standard"/>
    <w:rsid w:val="005243E8"/>
    <w:pPr>
      <w:suppressAutoHyphens/>
      <w:spacing w:after="200"/>
      <w:textAlignment w:val="baseline"/>
    </w:pPr>
    <w:rPr>
      <w:rFonts w:ascii="Calibri" w:eastAsia="SimSun" w:hAnsi="Calibri" w:cs="Tahoma"/>
      <w:kern w:val="1"/>
      <w:lang w:val="hu-HU" w:eastAsia="ar-SA"/>
    </w:rPr>
  </w:style>
  <w:style w:type="paragraph" w:styleId="Nincstrkz">
    <w:name w:val="No Spacing"/>
    <w:uiPriority w:val="1"/>
    <w:qFormat/>
    <w:rsid w:val="005243E8"/>
    <w:pPr>
      <w:suppressAutoHyphens/>
      <w:spacing w:line="240" w:lineRule="auto"/>
      <w:textAlignment w:val="baseline"/>
    </w:pPr>
    <w:rPr>
      <w:rFonts w:ascii="Calibri" w:eastAsia="SimSun" w:hAnsi="Calibri" w:cs="Tahoma"/>
      <w:kern w:val="1"/>
      <w:lang w:val="hu-HU" w:eastAsia="ar-SA"/>
    </w:rPr>
  </w:style>
  <w:style w:type="paragraph" w:styleId="Tartalomjegyzkcmsora">
    <w:name w:val="TOC Heading"/>
    <w:basedOn w:val="Cmsor1"/>
    <w:next w:val="Norml"/>
    <w:uiPriority w:val="39"/>
    <w:unhideWhenUsed/>
    <w:qFormat/>
    <w:rsid w:val="00AA536C"/>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J1">
    <w:name w:val="toc 1"/>
    <w:basedOn w:val="Norml"/>
    <w:next w:val="Norml"/>
    <w:autoRedefine/>
    <w:uiPriority w:val="39"/>
    <w:unhideWhenUsed/>
    <w:rsid w:val="00AA536C"/>
    <w:pPr>
      <w:spacing w:after="100"/>
    </w:pPr>
  </w:style>
  <w:style w:type="character" w:styleId="Hiperhivatkozs">
    <w:name w:val="Hyperlink"/>
    <w:basedOn w:val="Bekezdsalapbettpusa"/>
    <w:uiPriority w:val="99"/>
    <w:unhideWhenUsed/>
    <w:rsid w:val="00AA536C"/>
    <w:rPr>
      <w:color w:val="0000FF" w:themeColor="hyperlink"/>
      <w:u w:val="single"/>
    </w:rPr>
  </w:style>
  <w:style w:type="paragraph" w:styleId="TJ2">
    <w:name w:val="toc 2"/>
    <w:basedOn w:val="Norml"/>
    <w:next w:val="Norml"/>
    <w:autoRedefine/>
    <w:uiPriority w:val="39"/>
    <w:unhideWhenUsed/>
    <w:rsid w:val="003A2BC0"/>
    <w:pPr>
      <w:spacing w:after="100"/>
      <w:ind w:left="220"/>
    </w:pPr>
  </w:style>
  <w:style w:type="paragraph" w:styleId="lfej">
    <w:name w:val="header"/>
    <w:basedOn w:val="Norml"/>
    <w:link w:val="lfejChar"/>
    <w:uiPriority w:val="99"/>
    <w:unhideWhenUsed/>
    <w:rsid w:val="002B677B"/>
    <w:pPr>
      <w:tabs>
        <w:tab w:val="center" w:pos="4536"/>
        <w:tab w:val="right" w:pos="9072"/>
      </w:tabs>
      <w:spacing w:line="240" w:lineRule="auto"/>
    </w:pPr>
  </w:style>
  <w:style w:type="character" w:customStyle="1" w:styleId="lfejChar">
    <w:name w:val="Élőfej Char"/>
    <w:basedOn w:val="Bekezdsalapbettpusa"/>
    <w:link w:val="lfej"/>
    <w:uiPriority w:val="99"/>
    <w:rsid w:val="002B677B"/>
  </w:style>
  <w:style w:type="paragraph" w:styleId="llb">
    <w:name w:val="footer"/>
    <w:basedOn w:val="Norml"/>
    <w:link w:val="llbChar"/>
    <w:uiPriority w:val="99"/>
    <w:unhideWhenUsed/>
    <w:rsid w:val="002B677B"/>
    <w:pPr>
      <w:tabs>
        <w:tab w:val="center" w:pos="4536"/>
        <w:tab w:val="right" w:pos="9072"/>
      </w:tabs>
      <w:spacing w:line="240" w:lineRule="auto"/>
    </w:pPr>
  </w:style>
  <w:style w:type="character" w:customStyle="1" w:styleId="llbChar">
    <w:name w:val="Élőláb Char"/>
    <w:basedOn w:val="Bekezdsalapbettpusa"/>
    <w:link w:val="llb"/>
    <w:uiPriority w:val="99"/>
    <w:rsid w:val="002B677B"/>
  </w:style>
  <w:style w:type="paragraph" w:styleId="Listaszerbekezds">
    <w:name w:val="List Paragraph"/>
    <w:basedOn w:val="Norml"/>
    <w:uiPriority w:val="34"/>
    <w:qFormat/>
    <w:rsid w:val="005B1C7A"/>
    <w:pPr>
      <w:ind w:left="720"/>
      <w:contextualSpacing/>
    </w:pPr>
  </w:style>
  <w:style w:type="table" w:styleId="Rcsostblzat">
    <w:name w:val="Table Grid"/>
    <w:basedOn w:val="Normltblzat"/>
    <w:uiPriority w:val="59"/>
    <w:rsid w:val="006E3A3C"/>
    <w:pPr>
      <w:spacing w:line="240" w:lineRule="auto"/>
    </w:pPr>
    <w:rPr>
      <w:rFonts w:ascii="Times New Roman" w:eastAsiaTheme="minorHAnsi" w:hAnsi="Times New Roman" w:cs="Times New Roman"/>
      <w:sz w:val="24"/>
      <w:lang w:val="hu-H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72DF2"/>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72DF2"/>
    <w:rPr>
      <w:rFonts w:ascii="Tahoma" w:hAnsi="Tahoma" w:cs="Tahoma"/>
      <w:sz w:val="16"/>
      <w:szCs w:val="16"/>
    </w:rPr>
  </w:style>
  <w:style w:type="character" w:customStyle="1" w:styleId="url">
    <w:name w:val="url"/>
    <w:basedOn w:val="Bekezdsalapbettpusa"/>
    <w:rsid w:val="00D6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8154">
      <w:bodyDiv w:val="1"/>
      <w:marLeft w:val="0"/>
      <w:marRight w:val="0"/>
      <w:marTop w:val="0"/>
      <w:marBottom w:val="0"/>
      <w:divBdr>
        <w:top w:val="none" w:sz="0" w:space="0" w:color="auto"/>
        <w:left w:val="none" w:sz="0" w:space="0" w:color="auto"/>
        <w:bottom w:val="none" w:sz="0" w:space="0" w:color="auto"/>
        <w:right w:val="none" w:sz="0" w:space="0" w:color="auto"/>
      </w:divBdr>
    </w:div>
    <w:div w:id="351690125">
      <w:bodyDiv w:val="1"/>
      <w:marLeft w:val="0"/>
      <w:marRight w:val="0"/>
      <w:marTop w:val="0"/>
      <w:marBottom w:val="0"/>
      <w:divBdr>
        <w:top w:val="none" w:sz="0" w:space="0" w:color="auto"/>
        <w:left w:val="none" w:sz="0" w:space="0" w:color="auto"/>
        <w:bottom w:val="none" w:sz="0" w:space="0" w:color="auto"/>
        <w:right w:val="none" w:sz="0" w:space="0" w:color="auto"/>
      </w:divBdr>
    </w:div>
    <w:div w:id="503739369">
      <w:bodyDiv w:val="1"/>
      <w:marLeft w:val="0"/>
      <w:marRight w:val="0"/>
      <w:marTop w:val="0"/>
      <w:marBottom w:val="0"/>
      <w:divBdr>
        <w:top w:val="none" w:sz="0" w:space="0" w:color="auto"/>
        <w:left w:val="none" w:sz="0" w:space="0" w:color="auto"/>
        <w:bottom w:val="none" w:sz="0" w:space="0" w:color="auto"/>
        <w:right w:val="none" w:sz="0" w:space="0" w:color="auto"/>
      </w:divBdr>
    </w:div>
    <w:div w:id="836268121">
      <w:bodyDiv w:val="1"/>
      <w:marLeft w:val="0"/>
      <w:marRight w:val="0"/>
      <w:marTop w:val="0"/>
      <w:marBottom w:val="0"/>
      <w:divBdr>
        <w:top w:val="none" w:sz="0" w:space="0" w:color="auto"/>
        <w:left w:val="none" w:sz="0" w:space="0" w:color="auto"/>
        <w:bottom w:val="none" w:sz="0" w:space="0" w:color="auto"/>
        <w:right w:val="none" w:sz="0" w:space="0" w:color="auto"/>
      </w:divBdr>
    </w:div>
    <w:div w:id="968708735">
      <w:bodyDiv w:val="1"/>
      <w:marLeft w:val="0"/>
      <w:marRight w:val="0"/>
      <w:marTop w:val="0"/>
      <w:marBottom w:val="0"/>
      <w:divBdr>
        <w:top w:val="none" w:sz="0" w:space="0" w:color="auto"/>
        <w:left w:val="none" w:sz="0" w:space="0" w:color="auto"/>
        <w:bottom w:val="none" w:sz="0" w:space="0" w:color="auto"/>
        <w:right w:val="none" w:sz="0" w:space="0" w:color="auto"/>
      </w:divBdr>
    </w:div>
    <w:div w:id="1018851758">
      <w:bodyDiv w:val="1"/>
      <w:marLeft w:val="0"/>
      <w:marRight w:val="0"/>
      <w:marTop w:val="0"/>
      <w:marBottom w:val="0"/>
      <w:divBdr>
        <w:top w:val="none" w:sz="0" w:space="0" w:color="auto"/>
        <w:left w:val="none" w:sz="0" w:space="0" w:color="auto"/>
        <w:bottom w:val="none" w:sz="0" w:space="0" w:color="auto"/>
        <w:right w:val="none" w:sz="0" w:space="0" w:color="auto"/>
      </w:divBdr>
    </w:div>
    <w:div w:id="1092892409">
      <w:bodyDiv w:val="1"/>
      <w:marLeft w:val="0"/>
      <w:marRight w:val="0"/>
      <w:marTop w:val="0"/>
      <w:marBottom w:val="0"/>
      <w:divBdr>
        <w:top w:val="none" w:sz="0" w:space="0" w:color="auto"/>
        <w:left w:val="none" w:sz="0" w:space="0" w:color="auto"/>
        <w:bottom w:val="none" w:sz="0" w:space="0" w:color="auto"/>
        <w:right w:val="none" w:sz="0" w:space="0" w:color="auto"/>
      </w:divBdr>
    </w:div>
    <w:div w:id="1299922897">
      <w:bodyDiv w:val="1"/>
      <w:marLeft w:val="0"/>
      <w:marRight w:val="0"/>
      <w:marTop w:val="0"/>
      <w:marBottom w:val="0"/>
      <w:divBdr>
        <w:top w:val="none" w:sz="0" w:space="0" w:color="auto"/>
        <w:left w:val="none" w:sz="0" w:space="0" w:color="auto"/>
        <w:bottom w:val="none" w:sz="0" w:space="0" w:color="auto"/>
        <w:right w:val="none" w:sz="0" w:space="0" w:color="auto"/>
      </w:divBdr>
    </w:div>
    <w:div w:id="1560095529">
      <w:bodyDiv w:val="1"/>
      <w:marLeft w:val="0"/>
      <w:marRight w:val="0"/>
      <w:marTop w:val="0"/>
      <w:marBottom w:val="0"/>
      <w:divBdr>
        <w:top w:val="none" w:sz="0" w:space="0" w:color="auto"/>
        <w:left w:val="none" w:sz="0" w:space="0" w:color="auto"/>
        <w:bottom w:val="none" w:sz="0" w:space="0" w:color="auto"/>
        <w:right w:val="none" w:sz="0" w:space="0" w:color="auto"/>
      </w:divBdr>
    </w:div>
    <w:div w:id="1588267571">
      <w:bodyDiv w:val="1"/>
      <w:marLeft w:val="0"/>
      <w:marRight w:val="0"/>
      <w:marTop w:val="0"/>
      <w:marBottom w:val="0"/>
      <w:divBdr>
        <w:top w:val="none" w:sz="0" w:space="0" w:color="auto"/>
        <w:left w:val="none" w:sz="0" w:space="0" w:color="auto"/>
        <w:bottom w:val="none" w:sz="0" w:space="0" w:color="auto"/>
        <w:right w:val="none" w:sz="0" w:space="0" w:color="auto"/>
      </w:divBdr>
    </w:div>
    <w:div w:id="1886716975">
      <w:bodyDiv w:val="1"/>
      <w:marLeft w:val="0"/>
      <w:marRight w:val="0"/>
      <w:marTop w:val="0"/>
      <w:marBottom w:val="0"/>
      <w:divBdr>
        <w:top w:val="none" w:sz="0" w:space="0" w:color="auto"/>
        <w:left w:val="none" w:sz="0" w:space="0" w:color="auto"/>
        <w:bottom w:val="none" w:sz="0" w:space="0" w:color="auto"/>
        <w:right w:val="none" w:sz="0" w:space="0" w:color="auto"/>
      </w:divBdr>
    </w:div>
    <w:div w:id="1985506595">
      <w:bodyDiv w:val="1"/>
      <w:marLeft w:val="0"/>
      <w:marRight w:val="0"/>
      <w:marTop w:val="0"/>
      <w:marBottom w:val="0"/>
      <w:divBdr>
        <w:top w:val="none" w:sz="0" w:space="0" w:color="auto"/>
        <w:left w:val="none" w:sz="0" w:space="0" w:color="auto"/>
        <w:bottom w:val="none" w:sz="0" w:space="0" w:color="auto"/>
        <w:right w:val="none" w:sz="0" w:space="0" w:color="auto"/>
      </w:divBdr>
    </w:div>
    <w:div w:id="1988900703">
      <w:bodyDiv w:val="1"/>
      <w:marLeft w:val="0"/>
      <w:marRight w:val="0"/>
      <w:marTop w:val="0"/>
      <w:marBottom w:val="0"/>
      <w:divBdr>
        <w:top w:val="none" w:sz="0" w:space="0" w:color="auto"/>
        <w:left w:val="none" w:sz="0" w:space="0" w:color="auto"/>
        <w:bottom w:val="none" w:sz="0" w:space="0" w:color="auto"/>
        <w:right w:val="none" w:sz="0" w:space="0" w:color="auto"/>
      </w:divBdr>
    </w:div>
    <w:div w:id="1994286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ih.hu" TargetMode="External"/><Relationship Id="rId18" Type="http://schemas.openxmlformats.org/officeDocument/2006/relationships/hyperlink" Target="http://ocsko.h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dpd.com/hu/hu/" TargetMode="External"/><Relationship Id="rId7" Type="http://schemas.openxmlformats.org/officeDocument/2006/relationships/endnotes" Target="endnotes.xml"/><Relationship Id="rId12" Type="http://schemas.openxmlformats.org/officeDocument/2006/relationships/hyperlink" Target="http://szegana.hu/" TargetMode="External"/><Relationship Id="rId17" Type="http://schemas.openxmlformats.org/officeDocument/2006/relationships/hyperlink" Target="https://maxer.hu/" TargetMode="External"/><Relationship Id="rId25" Type="http://schemas.openxmlformats.org/officeDocument/2006/relationships/hyperlink" Target="mailto:szegana1@t-online.hu" TargetMode="External"/><Relationship Id="rId2" Type="http://schemas.openxmlformats.org/officeDocument/2006/relationships/numbering" Target="numbering.xml"/><Relationship Id="rId16" Type="http://schemas.openxmlformats.org/officeDocument/2006/relationships/hyperlink" Target="mailto:info@maxer.hu" TargetMode="External"/><Relationship Id="rId20" Type="http://schemas.openxmlformats.org/officeDocument/2006/relationships/hyperlink" Target="https://www.dhl.com/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egana1@t-online.hu" TargetMode="External"/><Relationship Id="rId24" Type="http://schemas.openxmlformats.org/officeDocument/2006/relationships/hyperlink" Target="http://jmsiroda.hu/" TargetMode="External"/><Relationship Id="rId5" Type="http://schemas.openxmlformats.org/officeDocument/2006/relationships/webSettings" Target="webSettings.xml"/><Relationship Id="rId15" Type="http://schemas.openxmlformats.org/officeDocument/2006/relationships/hyperlink" Target="https://www.naih.hu/adatvedelmi-hatasvizsgalati-szoftver.html" TargetMode="External"/><Relationship Id="rId23" Type="http://schemas.openxmlformats.org/officeDocument/2006/relationships/hyperlink" Target="http://jmsiroda.hu/"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vodafone.hu/magy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gyfelszolgalat@naih.hu" TargetMode="External"/><Relationship Id="rId22" Type="http://schemas.openxmlformats.org/officeDocument/2006/relationships/hyperlink" Target="https://mailchimp.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datjog.h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datjog.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41784-B931-4758-ADC4-9371E73E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48</Pages>
  <Words>12941</Words>
  <Characters>89297</Characters>
  <Application>Microsoft Office Word</Application>
  <DocSecurity>0</DocSecurity>
  <Lines>744</Lines>
  <Paragraphs>204</Paragraphs>
  <ScaleCrop>false</ScaleCrop>
  <HeadingPairs>
    <vt:vector size="2" baseType="variant">
      <vt:variant>
        <vt:lpstr>Cím</vt:lpstr>
      </vt:variant>
      <vt:variant>
        <vt:i4>1</vt:i4>
      </vt:variant>
    </vt:vector>
  </HeadingPairs>
  <TitlesOfParts>
    <vt:vector size="1" baseType="lpstr">
      <vt:lpstr/>
    </vt:vector>
  </TitlesOfParts>
  <Company>Juhász és Csvila Ügyvédi Iroda</Company>
  <LinksUpToDate>false</LinksUpToDate>
  <CharactersWithSpaces>102034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és Csvila ÜI</dc:creator>
  <cp:lastModifiedBy>Juhász és Csvila Ügyvédi Iroda</cp:lastModifiedBy>
  <cp:revision>124</cp:revision>
  <dcterms:created xsi:type="dcterms:W3CDTF">2018-07-10T11:13:00Z</dcterms:created>
  <dcterms:modified xsi:type="dcterms:W3CDTF">2020-06-11T11:06:00Z</dcterms:modified>
</cp:coreProperties>
</file>